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103E2" w14:textId="529329F7" w:rsidR="00292CD8" w:rsidRDefault="000B4395" w:rsidP="00292CD8">
      <w:pPr>
        <w:pStyle w:val="Titre"/>
        <w:ind w:left="-1701"/>
      </w:pPr>
      <w:r w:rsidRPr="0007483E">
        <w:t xml:space="preserve"> </w:t>
      </w:r>
      <w:r w:rsidRPr="0007483E">
        <w:tab/>
      </w:r>
      <w:r w:rsidRPr="0007483E">
        <w:tab/>
      </w:r>
      <w:r w:rsidRPr="0007483E">
        <w:tab/>
      </w:r>
      <w:r w:rsidRPr="0007483E">
        <w:tab/>
      </w:r>
      <w:r w:rsidR="00820680" w:rsidRPr="0007483E">
        <w:tab/>
      </w:r>
    </w:p>
    <w:p w14:paraId="41CEDA5C" w14:textId="72BDD06E" w:rsidR="00292CD8" w:rsidRDefault="00292CD8" w:rsidP="00292CD8">
      <w:pPr>
        <w:ind w:left="-1418"/>
        <w:rPr>
          <w:lang w:val="fr-FR" w:eastAsia="en-US"/>
        </w:rPr>
      </w:pPr>
      <w:r>
        <w:rPr>
          <w:noProof/>
        </w:rPr>
        <w:drawing>
          <wp:anchor distT="0" distB="0" distL="114300" distR="114300" simplePos="0" relativeHeight="251659264" behindDoc="0" locked="0" layoutInCell="1" allowOverlap="1" wp14:anchorId="1425213B" wp14:editId="6A17700E">
            <wp:simplePos x="0" y="0"/>
            <wp:positionH relativeFrom="margin">
              <wp:posOffset>698500</wp:posOffset>
            </wp:positionH>
            <wp:positionV relativeFrom="margin">
              <wp:posOffset>488950</wp:posOffset>
            </wp:positionV>
            <wp:extent cx="2889250" cy="1155700"/>
            <wp:effectExtent l="0" t="0" r="6350" b="6350"/>
            <wp:wrapSquare wrapText="bothSides"/>
            <wp:docPr id="1405771752" name="Image 140577175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889250" cy="1155700"/>
                    </a:xfrm>
                    <a:prstGeom prst="rect">
                      <a:avLst/>
                    </a:prstGeom>
                  </pic:spPr>
                </pic:pic>
              </a:graphicData>
            </a:graphic>
            <wp14:sizeRelH relativeFrom="margin">
              <wp14:pctWidth>0</wp14:pctWidth>
            </wp14:sizeRelH>
            <wp14:sizeRelV relativeFrom="margin">
              <wp14:pctHeight>0</wp14:pctHeight>
            </wp14:sizeRelV>
          </wp:anchor>
        </w:drawing>
      </w:r>
    </w:p>
    <w:p w14:paraId="701D7F56" w14:textId="37056FDC" w:rsidR="00292CD8" w:rsidRDefault="00292CD8" w:rsidP="00292CD8">
      <w:pPr>
        <w:rPr>
          <w:lang w:val="fr-FR" w:eastAsia="en-US"/>
        </w:rPr>
      </w:pPr>
    </w:p>
    <w:p w14:paraId="42F71936" w14:textId="77777777" w:rsidR="00292CD8" w:rsidRDefault="00292CD8" w:rsidP="00292CD8">
      <w:pPr>
        <w:rPr>
          <w:lang w:val="fr-FR" w:eastAsia="en-US"/>
        </w:rPr>
      </w:pPr>
    </w:p>
    <w:p w14:paraId="67DF1D1F" w14:textId="02198B1C" w:rsidR="00292CD8" w:rsidRDefault="00292CD8" w:rsidP="00292CD8">
      <w:pPr>
        <w:rPr>
          <w:lang w:val="fr-FR" w:eastAsia="en-US"/>
        </w:rPr>
      </w:pPr>
    </w:p>
    <w:p w14:paraId="6397053F" w14:textId="424736D3" w:rsidR="00292CD8" w:rsidRDefault="00292CD8" w:rsidP="00292CD8">
      <w:pPr>
        <w:rPr>
          <w:lang w:val="fr-FR" w:eastAsia="en-US"/>
        </w:rPr>
      </w:pPr>
      <w:bookmarkStart w:id="0" w:name="_Hlk53437547"/>
      <w:bookmarkEnd w:id="0"/>
    </w:p>
    <w:p w14:paraId="37AEB777" w14:textId="77777777" w:rsidR="00292CD8" w:rsidRDefault="00292CD8" w:rsidP="00292CD8">
      <w:pPr>
        <w:rPr>
          <w:lang w:val="fr-FR" w:eastAsia="en-US"/>
        </w:rPr>
      </w:pPr>
    </w:p>
    <w:p w14:paraId="2D1C5927" w14:textId="77777777" w:rsidR="00292CD8" w:rsidRDefault="00292CD8" w:rsidP="00292CD8">
      <w:pPr>
        <w:rPr>
          <w:lang w:val="fr-FR" w:eastAsia="en-US"/>
        </w:rPr>
      </w:pPr>
    </w:p>
    <w:p w14:paraId="4ED1B4AD" w14:textId="77777777" w:rsidR="00292CD8" w:rsidRDefault="00292CD8" w:rsidP="00292CD8">
      <w:pPr>
        <w:rPr>
          <w:lang w:val="fr-FR" w:eastAsia="en-US"/>
        </w:rPr>
      </w:pPr>
    </w:p>
    <w:p w14:paraId="2BDD6310" w14:textId="77777777" w:rsidR="00292CD8" w:rsidRDefault="00292CD8" w:rsidP="00292CD8">
      <w:pPr>
        <w:rPr>
          <w:lang w:val="fr-FR" w:eastAsia="en-US"/>
        </w:rPr>
      </w:pPr>
    </w:p>
    <w:p w14:paraId="54E5AA22" w14:textId="77777777" w:rsidR="00292CD8" w:rsidRPr="00292CD8" w:rsidRDefault="00292CD8" w:rsidP="00292CD8">
      <w:pPr>
        <w:rPr>
          <w:lang w:val="fr-FR" w:eastAsia="en-US"/>
        </w:rPr>
      </w:pPr>
    </w:p>
    <w:p w14:paraId="367EEEB6" w14:textId="77777777" w:rsidR="00292CD8" w:rsidRPr="00BD212F" w:rsidRDefault="00292CD8" w:rsidP="00292CD8">
      <w:pPr>
        <w:pBdr>
          <w:top w:val="single" w:sz="4" w:space="1" w:color="auto"/>
          <w:left w:val="single" w:sz="4" w:space="4" w:color="auto"/>
          <w:bottom w:val="single" w:sz="4" w:space="1" w:color="auto"/>
          <w:right w:val="single" w:sz="4" w:space="4" w:color="auto"/>
        </w:pBdr>
        <w:shd w:val="clear" w:color="auto" w:fill="BFBFBF" w:themeFill="background1" w:themeFillShade="BF"/>
        <w:ind w:left="-993"/>
        <w:jc w:val="center"/>
        <w:rPr>
          <w:rFonts w:cs="Arial"/>
          <w:b/>
          <w:sz w:val="44"/>
          <w:szCs w:val="44"/>
        </w:rPr>
      </w:pPr>
      <w:bookmarkStart w:id="1" w:name="_Hlk198557182"/>
      <w:r w:rsidRPr="00BD212F">
        <w:rPr>
          <w:rFonts w:cs="Arial"/>
          <w:b/>
          <w:sz w:val="44"/>
          <w:szCs w:val="44"/>
        </w:rPr>
        <w:t>Mise à jour de l’Étude de dangers du Grand Port Maritime de Guyane</w:t>
      </w:r>
    </w:p>
    <w:p w14:paraId="3E988E77" w14:textId="4DCEE344" w:rsidR="00292CD8" w:rsidRPr="00BD212F" w:rsidRDefault="00292CD8" w:rsidP="00292CD8">
      <w:pPr>
        <w:pBdr>
          <w:top w:val="single" w:sz="4" w:space="1" w:color="auto"/>
          <w:left w:val="single" w:sz="4" w:space="4" w:color="auto"/>
          <w:bottom w:val="single" w:sz="4" w:space="1" w:color="auto"/>
          <w:right w:val="single" w:sz="4" w:space="4" w:color="auto"/>
        </w:pBdr>
        <w:shd w:val="clear" w:color="auto" w:fill="BFBFBF" w:themeFill="background1" w:themeFillShade="BF"/>
        <w:ind w:left="-993"/>
        <w:jc w:val="center"/>
        <w:rPr>
          <w:rFonts w:cs="Arial"/>
          <w:b/>
          <w:sz w:val="32"/>
          <w:szCs w:val="32"/>
        </w:rPr>
      </w:pPr>
      <w:r w:rsidRPr="00BD212F">
        <w:rPr>
          <w:rFonts w:cs="Arial"/>
          <w:b/>
          <w:sz w:val="32"/>
          <w:szCs w:val="32"/>
        </w:rPr>
        <w:t>QHSE-01-2</w:t>
      </w:r>
      <w:r w:rsidR="000B60D3">
        <w:rPr>
          <w:rFonts w:cs="Arial"/>
          <w:b/>
          <w:sz w:val="32"/>
          <w:szCs w:val="32"/>
        </w:rPr>
        <w:t>5</w:t>
      </w:r>
    </w:p>
    <w:bookmarkEnd w:id="1"/>
    <w:p w14:paraId="1CC8D00A" w14:textId="31755D17" w:rsidR="000B4395" w:rsidRPr="0007483E" w:rsidRDefault="00820680" w:rsidP="0007483E">
      <w:pPr>
        <w:pStyle w:val="Titre"/>
      </w:pPr>
      <w:r w:rsidRPr="0007483E">
        <w:tab/>
      </w:r>
    </w:p>
    <w:p w14:paraId="329A8FF4" w14:textId="704F1792" w:rsidR="00275745" w:rsidRDefault="00275745" w:rsidP="0007483E"/>
    <w:p w14:paraId="4F80142C" w14:textId="50DDF965" w:rsidR="00145246" w:rsidRPr="00ED7478" w:rsidRDefault="00145246" w:rsidP="00503D35">
      <w:pPr>
        <w:ind w:left="-1843"/>
        <w:rPr>
          <w:rFonts w:asciiTheme="majorHAnsi" w:eastAsiaTheme="majorEastAsia" w:hAnsiTheme="majorHAnsi" w:cstheme="majorBidi"/>
          <w:noProof/>
          <w:spacing w:val="-10"/>
          <w:kern w:val="28"/>
          <w:sz w:val="56"/>
          <w:szCs w:val="56"/>
        </w:rPr>
      </w:pPr>
    </w:p>
    <w:p w14:paraId="4BCC4133" w14:textId="77777777" w:rsidR="00145246" w:rsidRDefault="00145246" w:rsidP="00292CD8"/>
    <w:p w14:paraId="72098BBB" w14:textId="73426F67" w:rsidR="00005D28" w:rsidRDefault="00005D28" w:rsidP="00503D35">
      <w:pPr>
        <w:ind w:left="-1843"/>
      </w:pPr>
    </w:p>
    <w:p w14:paraId="56B8C6F7" w14:textId="29E2284F" w:rsidR="00005D28" w:rsidRPr="00292CD8" w:rsidRDefault="00066744" w:rsidP="00503D35">
      <w:pPr>
        <w:pStyle w:val="Titre"/>
        <w:ind w:left="-1843"/>
        <w:jc w:val="center"/>
        <w:rPr>
          <w:rFonts w:ascii="Arial" w:eastAsiaTheme="minorHAnsi" w:hAnsi="Arial" w:cstheme="minorBidi"/>
          <w:b/>
          <w:bCs/>
          <w:noProof/>
          <w:spacing w:val="0"/>
          <w:kern w:val="0"/>
          <w:sz w:val="44"/>
          <w:szCs w:val="48"/>
        </w:rPr>
      </w:pPr>
      <w:r w:rsidRPr="00292CD8">
        <w:rPr>
          <w:rFonts w:ascii="Arial" w:eastAsiaTheme="minorHAnsi" w:hAnsi="Arial" w:cstheme="minorBidi"/>
          <w:b/>
          <w:bCs/>
          <w:noProof/>
          <w:spacing w:val="0"/>
          <w:kern w:val="0"/>
          <w:sz w:val="44"/>
          <w:szCs w:val="48"/>
        </w:rPr>
        <w:t>ANNEXES A</w:t>
      </w:r>
      <w:r w:rsidR="00005D28" w:rsidRPr="00292CD8">
        <w:rPr>
          <w:rFonts w:ascii="Arial" w:eastAsiaTheme="minorHAnsi" w:hAnsi="Arial" w:cstheme="minorBidi"/>
          <w:b/>
          <w:bCs/>
          <w:noProof/>
          <w:spacing w:val="0"/>
          <w:kern w:val="0"/>
          <w:sz w:val="44"/>
          <w:szCs w:val="48"/>
        </w:rPr>
        <w:t xml:space="preserve"> l’ACTE D’ENGAGEMENT</w:t>
      </w:r>
    </w:p>
    <w:p w14:paraId="647A36CB" w14:textId="7F99D391" w:rsidR="00005D28" w:rsidRDefault="00005D28" w:rsidP="00503D35">
      <w:pPr>
        <w:ind w:left="-1843"/>
        <w:jc w:val="center"/>
      </w:pPr>
    </w:p>
    <w:p w14:paraId="60238CDA" w14:textId="53975CCF" w:rsidR="00553E5D" w:rsidRPr="0006218D" w:rsidRDefault="00145246" w:rsidP="00503D35">
      <w:pPr>
        <w:ind w:left="-1843"/>
        <w:jc w:val="center"/>
        <w:rPr>
          <w:rFonts w:ascii="Arial" w:eastAsiaTheme="minorHAnsi" w:hAnsi="Arial" w:cstheme="minorBidi"/>
          <w:smallCaps/>
          <w:sz w:val="20"/>
          <w:szCs w:val="22"/>
        </w:rPr>
      </w:pPr>
      <w:r w:rsidRPr="0006218D">
        <w:rPr>
          <w:rFonts w:ascii="Arial" w:eastAsiaTheme="minorHAnsi" w:hAnsi="Arial" w:cstheme="minorBidi"/>
          <w:i/>
          <w:iCs/>
          <w:smallCaps/>
          <w:sz w:val="20"/>
          <w:szCs w:val="22"/>
        </w:rPr>
        <w:t xml:space="preserve">AAE </w:t>
      </w:r>
      <w:r w:rsidR="00A97D9F" w:rsidRPr="0006218D">
        <w:rPr>
          <w:rFonts w:ascii="Arial" w:eastAsiaTheme="minorHAnsi" w:hAnsi="Arial" w:cstheme="minorBidi"/>
          <w:i/>
          <w:iCs/>
          <w:smallCaps/>
          <w:sz w:val="20"/>
          <w:szCs w:val="22"/>
        </w:rPr>
        <w:t xml:space="preserve">GPM-G RX 25 </w:t>
      </w:r>
      <w:r w:rsidR="00292CD8" w:rsidRPr="0006218D">
        <w:rPr>
          <w:rFonts w:ascii="Arial" w:eastAsiaTheme="minorHAnsi" w:hAnsi="Arial" w:cstheme="minorBidi"/>
          <w:i/>
          <w:iCs/>
          <w:smallCaps/>
          <w:sz w:val="20"/>
          <w:szCs w:val="22"/>
        </w:rPr>
        <w:t>20 EDD</w:t>
      </w:r>
    </w:p>
    <w:p w14:paraId="1D07D1CE" w14:textId="4EDF76EA" w:rsidR="00091943" w:rsidRPr="0006218D" w:rsidRDefault="00091943" w:rsidP="00553E5D"/>
    <w:p w14:paraId="2F22C1D5" w14:textId="6372CD89" w:rsidR="0091735D" w:rsidRPr="0006218D" w:rsidRDefault="0091735D" w:rsidP="0007483E">
      <w:pPr>
        <w:rPr>
          <w:sz w:val="14"/>
          <w:szCs w:val="16"/>
        </w:rPr>
      </w:pPr>
    </w:p>
    <w:p w14:paraId="4643F3B6" w14:textId="77777777" w:rsidR="0091735D" w:rsidRPr="0006218D" w:rsidRDefault="0091735D" w:rsidP="0007483E">
      <w:pPr>
        <w:rPr>
          <w:sz w:val="14"/>
          <w:szCs w:val="16"/>
        </w:rPr>
      </w:pPr>
    </w:p>
    <w:p w14:paraId="042DB75C" w14:textId="77777777" w:rsidR="00FE6113" w:rsidRPr="0006218D" w:rsidRDefault="00FE6113" w:rsidP="0007483E">
      <w:pPr>
        <w:rPr>
          <w:sz w:val="14"/>
          <w:szCs w:val="16"/>
        </w:rPr>
      </w:pPr>
    </w:p>
    <w:p w14:paraId="4EE5D7E9" w14:textId="68E007EE" w:rsidR="00005D28" w:rsidRPr="0006218D" w:rsidRDefault="00005D28" w:rsidP="0007483E">
      <w:pPr>
        <w:rPr>
          <w:rFonts w:asciiTheme="majorHAnsi" w:eastAsiaTheme="majorEastAsia" w:hAnsiTheme="majorHAnsi" w:cstheme="majorBidi"/>
          <w:spacing w:val="-10"/>
          <w:kern w:val="28"/>
          <w:sz w:val="44"/>
          <w:szCs w:val="44"/>
        </w:rPr>
      </w:pPr>
      <w:r w:rsidRPr="0006218D">
        <w:rPr>
          <w:sz w:val="14"/>
          <w:szCs w:val="16"/>
        </w:rPr>
        <w:br w:type="page"/>
      </w:r>
    </w:p>
    <w:p w14:paraId="61CD404B" w14:textId="77777777" w:rsidR="00A97D9F" w:rsidRPr="0006218D" w:rsidRDefault="00A97D9F" w:rsidP="00A83C2B">
      <w:pPr>
        <w:pStyle w:val="Titre"/>
        <w:rPr>
          <w:lang w:val="fr-BE"/>
        </w:rPr>
      </w:pPr>
      <w:bookmarkStart w:id="2" w:name="_Hlk193805278"/>
    </w:p>
    <w:p w14:paraId="0687A2D6" w14:textId="3DF10157" w:rsidR="00005D28" w:rsidRPr="00A83C2B" w:rsidRDefault="00005D28" w:rsidP="00A83C2B">
      <w:pPr>
        <w:pStyle w:val="Titre"/>
      </w:pPr>
      <w:r w:rsidRPr="00A83C2B">
        <w:t xml:space="preserve">Annexe </w:t>
      </w:r>
      <w:r w:rsidR="0045375D">
        <w:t>conformité :</w:t>
      </w:r>
    </w:p>
    <w:p w14:paraId="1C7EAF1B" w14:textId="3FC7BF48" w:rsidR="00005D28" w:rsidRPr="00A83C2B" w:rsidRDefault="00005D28" w:rsidP="00A83C2B">
      <w:pPr>
        <w:pStyle w:val="Titre"/>
      </w:pPr>
      <w:r w:rsidRPr="00A83C2B">
        <w:t xml:space="preserve">Bordereau </w:t>
      </w:r>
      <w:bookmarkStart w:id="3" w:name="_Hlk193805219"/>
      <w:r w:rsidR="00FA1B9A">
        <w:t xml:space="preserve">des </w:t>
      </w:r>
      <w:r w:rsidR="00FA1B9A" w:rsidRPr="00FA1B9A">
        <w:rPr>
          <w:i/>
        </w:rPr>
        <w:t xml:space="preserve">différences de valeur à la charge du </w:t>
      </w:r>
      <w:bookmarkEnd w:id="3"/>
      <w:r w:rsidR="00C21C74" w:rsidRPr="00C21C74">
        <w:rPr>
          <w:i/>
          <w:lang w:val="fr-BE"/>
        </w:rPr>
        <w:t>GPM-Guyane</w:t>
      </w:r>
    </w:p>
    <w:bookmarkEnd w:id="2"/>
    <w:p w14:paraId="43105D99" w14:textId="64C5D6A7" w:rsidR="00005D28" w:rsidRDefault="00005D28" w:rsidP="0007483E"/>
    <w:p w14:paraId="1B117C9A" w14:textId="77777777" w:rsidR="00A97D9F" w:rsidRDefault="00A97D9F" w:rsidP="0007483E"/>
    <w:p w14:paraId="14C8BE48" w14:textId="74387C10" w:rsidR="006A5A45" w:rsidRDefault="006A5A45" w:rsidP="0007483E"/>
    <w:p w14:paraId="35FC5C96" w14:textId="5C424470" w:rsidR="006A5A45" w:rsidRPr="0091008C" w:rsidRDefault="006A5A45" w:rsidP="0091008C">
      <w:pPr>
        <w:jc w:val="both"/>
        <w:rPr>
          <w:rFonts w:ascii="Arial" w:hAnsi="Arial" w:cs="Arial"/>
          <w:sz w:val="20"/>
          <w:szCs w:val="20"/>
        </w:rPr>
      </w:pPr>
      <w:r w:rsidRPr="0091008C">
        <w:rPr>
          <w:rFonts w:ascii="Arial" w:hAnsi="Arial" w:cs="Arial"/>
          <w:sz w:val="20"/>
          <w:szCs w:val="20"/>
        </w:rPr>
        <w:t xml:space="preserve">Nom du candidat : </w:t>
      </w:r>
    </w:p>
    <w:p w14:paraId="0B8B9929" w14:textId="77777777" w:rsidR="006A5A45" w:rsidRPr="0091008C" w:rsidRDefault="006A5A45" w:rsidP="0091008C">
      <w:pPr>
        <w:jc w:val="both"/>
        <w:rPr>
          <w:rFonts w:ascii="Arial" w:hAnsi="Arial" w:cs="Arial"/>
          <w:sz w:val="20"/>
          <w:szCs w:val="20"/>
        </w:rPr>
      </w:pPr>
    </w:p>
    <w:p w14:paraId="3F8EC731" w14:textId="5F3A8510" w:rsidR="008A1E81" w:rsidRPr="0091008C" w:rsidRDefault="008A1E81" w:rsidP="0091008C">
      <w:pPr>
        <w:jc w:val="both"/>
        <w:rPr>
          <w:rFonts w:ascii="Arial" w:hAnsi="Arial" w:cs="Arial"/>
          <w:sz w:val="20"/>
          <w:szCs w:val="20"/>
        </w:rPr>
      </w:pPr>
      <w:r w:rsidRPr="0091008C">
        <w:rPr>
          <w:rFonts w:ascii="Arial" w:hAnsi="Arial" w:cs="Arial"/>
          <w:sz w:val="20"/>
          <w:szCs w:val="20"/>
        </w:rPr>
        <w:t>Rappel.</w:t>
      </w:r>
    </w:p>
    <w:p w14:paraId="630FAA46" w14:textId="3CFB845E" w:rsidR="008A1E81" w:rsidRPr="0091008C" w:rsidRDefault="008A1E81" w:rsidP="0091008C">
      <w:pPr>
        <w:jc w:val="both"/>
        <w:rPr>
          <w:rFonts w:ascii="Arial" w:hAnsi="Arial" w:cs="Arial"/>
          <w:sz w:val="20"/>
          <w:szCs w:val="20"/>
        </w:rPr>
      </w:pPr>
      <w:bookmarkStart w:id="4" w:name="_Hlk197684454"/>
      <w:r w:rsidRPr="0091008C">
        <w:rPr>
          <w:rFonts w:ascii="Arial" w:hAnsi="Arial" w:cs="Arial"/>
          <w:sz w:val="20"/>
          <w:szCs w:val="20"/>
        </w:rPr>
        <w:t>Cette annexe sert à la fois pour déterminer le respect des exigences et pour permettre aux candidats d’indiquer celles qui, soit du fait des offres en variante, soit à l’issue des négociations, ne sont plus d’actualité.</w:t>
      </w:r>
    </w:p>
    <w:p w14:paraId="29F0A7BB" w14:textId="569CDBE6" w:rsidR="00B61AEC" w:rsidRPr="0091008C" w:rsidRDefault="008A1E81" w:rsidP="0091008C">
      <w:pPr>
        <w:jc w:val="both"/>
        <w:rPr>
          <w:rFonts w:ascii="Arial" w:hAnsi="Arial" w:cs="Arial"/>
          <w:b/>
          <w:bCs/>
          <w:color w:val="FF0000"/>
          <w:sz w:val="20"/>
          <w:szCs w:val="20"/>
        </w:rPr>
      </w:pPr>
      <w:r w:rsidRPr="0091008C">
        <w:rPr>
          <w:rFonts w:ascii="Arial" w:hAnsi="Arial" w:cs="Arial"/>
          <w:b/>
          <w:bCs/>
          <w:color w:val="FF0000"/>
          <w:sz w:val="20"/>
          <w:szCs w:val="20"/>
        </w:rPr>
        <w:t xml:space="preserve">Cette annexe sert donc à valoriser le </w:t>
      </w:r>
      <w:r w:rsidR="00B61AEC" w:rsidRPr="0091008C">
        <w:rPr>
          <w:rFonts w:ascii="Arial" w:hAnsi="Arial" w:cs="Arial"/>
          <w:b/>
          <w:bCs/>
          <w:color w:val="FF0000"/>
          <w:sz w:val="20"/>
          <w:szCs w:val="20"/>
        </w:rPr>
        <w:t>Critère « Différence</w:t>
      </w:r>
      <w:r w:rsidR="003553A2" w:rsidRPr="0091008C">
        <w:rPr>
          <w:rFonts w:ascii="Arial" w:hAnsi="Arial" w:cs="Arial"/>
          <w:b/>
          <w:bCs/>
          <w:color w:val="FF0000"/>
          <w:sz w:val="20"/>
          <w:szCs w:val="20"/>
        </w:rPr>
        <w:t>s</w:t>
      </w:r>
      <w:r w:rsidR="00B61AEC" w:rsidRPr="0091008C">
        <w:rPr>
          <w:rFonts w:ascii="Arial" w:hAnsi="Arial" w:cs="Arial"/>
          <w:b/>
          <w:bCs/>
          <w:color w:val="FF0000"/>
          <w:sz w:val="20"/>
          <w:szCs w:val="20"/>
        </w:rPr>
        <w:t xml:space="preserve"> de valeur à la charge d</w:t>
      </w:r>
      <w:r w:rsidR="00066744" w:rsidRPr="0091008C">
        <w:rPr>
          <w:rFonts w:ascii="Arial" w:hAnsi="Arial" w:cs="Arial"/>
          <w:b/>
          <w:bCs/>
          <w:color w:val="FF0000"/>
          <w:sz w:val="20"/>
          <w:szCs w:val="20"/>
        </w:rPr>
        <w:t xml:space="preserve">u </w:t>
      </w:r>
      <w:r w:rsidR="00C21C74" w:rsidRPr="00C21C74">
        <w:rPr>
          <w:rFonts w:ascii="Arial" w:hAnsi="Arial" w:cs="Arial"/>
          <w:b/>
          <w:bCs/>
          <w:color w:val="FF0000"/>
          <w:sz w:val="20"/>
          <w:szCs w:val="20"/>
        </w:rPr>
        <w:t>GPM-Guyane</w:t>
      </w:r>
      <w:r w:rsidR="00B61AEC" w:rsidRPr="0091008C">
        <w:rPr>
          <w:rFonts w:ascii="Arial" w:hAnsi="Arial" w:cs="Arial"/>
          <w:b/>
          <w:bCs/>
          <w:color w:val="FF0000"/>
          <w:sz w:val="20"/>
          <w:szCs w:val="20"/>
        </w:rPr>
        <w:t> »</w:t>
      </w:r>
      <w:r w:rsidR="00FA1B9A">
        <w:rPr>
          <w:rFonts w:ascii="Arial" w:hAnsi="Arial" w:cs="Arial"/>
          <w:b/>
          <w:bCs/>
          <w:color w:val="FF0000"/>
          <w:sz w:val="20"/>
          <w:szCs w:val="20"/>
        </w:rPr>
        <w:t xml:space="preserve"> </w:t>
      </w:r>
    </w:p>
    <w:p w14:paraId="5F9F7621" w14:textId="54162E76" w:rsidR="00852E75" w:rsidRPr="006232B9" w:rsidRDefault="00852E75" w:rsidP="0091008C">
      <w:pPr>
        <w:widowControl w:val="0"/>
        <w:tabs>
          <w:tab w:val="left" w:pos="0"/>
        </w:tabs>
        <w:jc w:val="both"/>
        <w:rPr>
          <w:rFonts w:ascii="Arial" w:hAnsi="Arial" w:cs="Arial"/>
          <w:b/>
          <w:bCs/>
          <w:color w:val="FF0000"/>
          <w:sz w:val="20"/>
          <w:szCs w:val="20"/>
        </w:rPr>
      </w:pPr>
      <w:r w:rsidRPr="006232B9">
        <w:rPr>
          <w:rFonts w:ascii="Arial" w:hAnsi="Arial" w:cs="Arial"/>
          <w:b/>
          <w:bCs/>
          <w:color w:val="FF0000"/>
          <w:sz w:val="20"/>
          <w:szCs w:val="20"/>
        </w:rPr>
        <w:t xml:space="preserve">Ce critère compte pour </w:t>
      </w:r>
      <w:r w:rsidR="00F560AB" w:rsidRPr="006232B9">
        <w:rPr>
          <w:rFonts w:ascii="Arial" w:hAnsi="Arial" w:cs="Arial"/>
          <w:b/>
          <w:bCs/>
          <w:color w:val="FF0000"/>
          <w:sz w:val="20"/>
          <w:szCs w:val="20"/>
        </w:rPr>
        <w:t>5</w:t>
      </w:r>
      <w:r w:rsidRPr="006232B9">
        <w:rPr>
          <w:rFonts w:ascii="Arial" w:hAnsi="Arial" w:cs="Arial"/>
          <w:b/>
          <w:bCs/>
          <w:color w:val="FF0000"/>
          <w:sz w:val="20"/>
          <w:szCs w:val="20"/>
        </w:rPr>
        <w:t xml:space="preserve">% de la note finale attribuée à l’offre et est analysé exclusivement au regard du contenu de l’Annexe </w:t>
      </w:r>
      <w:r w:rsidR="0045375D" w:rsidRPr="006232B9">
        <w:rPr>
          <w:rFonts w:ascii="Arial" w:hAnsi="Arial" w:cs="Arial"/>
          <w:b/>
          <w:bCs/>
          <w:color w:val="FF0000"/>
          <w:sz w:val="20"/>
          <w:szCs w:val="20"/>
        </w:rPr>
        <w:t xml:space="preserve">conformité </w:t>
      </w:r>
      <w:r w:rsidRPr="006232B9">
        <w:rPr>
          <w:rFonts w:ascii="Arial" w:hAnsi="Arial" w:cs="Arial"/>
          <w:b/>
          <w:bCs/>
          <w:color w:val="FF0000"/>
          <w:sz w:val="20"/>
          <w:szCs w:val="20"/>
        </w:rPr>
        <w:t>: bordereau de réponse au critère « </w:t>
      </w:r>
      <w:r w:rsidR="00C0341C" w:rsidRPr="006232B9">
        <w:rPr>
          <w:rFonts w:ascii="Arial" w:hAnsi="Arial" w:cs="Arial"/>
          <w:b/>
          <w:bCs/>
          <w:color w:val="FF0000"/>
          <w:sz w:val="20"/>
          <w:szCs w:val="20"/>
        </w:rPr>
        <w:t xml:space="preserve">différences de valeur à la charge du </w:t>
      </w:r>
      <w:r w:rsidR="00C21C74" w:rsidRPr="00C21C74">
        <w:rPr>
          <w:rFonts w:ascii="Arial" w:hAnsi="Arial" w:cs="Arial"/>
          <w:b/>
          <w:bCs/>
          <w:color w:val="FF0000"/>
          <w:sz w:val="20"/>
          <w:szCs w:val="20"/>
        </w:rPr>
        <w:t>GPM-Guyane</w:t>
      </w:r>
      <w:r w:rsidRPr="006232B9">
        <w:rPr>
          <w:rFonts w:ascii="Arial" w:hAnsi="Arial" w:cs="Arial"/>
          <w:b/>
          <w:bCs/>
          <w:color w:val="FF0000"/>
          <w:sz w:val="20"/>
          <w:szCs w:val="20"/>
        </w:rPr>
        <w:t xml:space="preserve"> ». Ce critère sert notamment à prendre en compte les écarts de valeur technique issues des modifications apportées par les candidats dans les variantes ou au cours de la négociation, après accord des deux négociateurs</w:t>
      </w:r>
      <w:r w:rsidR="0085283B" w:rsidRPr="006232B9">
        <w:rPr>
          <w:rFonts w:ascii="Arial" w:hAnsi="Arial" w:cs="Arial"/>
          <w:b/>
          <w:bCs/>
          <w:color w:val="FF0000"/>
          <w:sz w:val="20"/>
          <w:szCs w:val="20"/>
        </w:rPr>
        <w:t>.</w:t>
      </w:r>
    </w:p>
    <w:p w14:paraId="105F7C8A" w14:textId="616A1D02" w:rsidR="00B61AEC" w:rsidRPr="0091008C" w:rsidRDefault="00B61AEC" w:rsidP="0091008C">
      <w:pPr>
        <w:jc w:val="both"/>
        <w:rPr>
          <w:rFonts w:ascii="Arial" w:hAnsi="Arial" w:cs="Arial"/>
          <w:sz w:val="20"/>
          <w:szCs w:val="20"/>
        </w:rPr>
      </w:pPr>
    </w:p>
    <w:p w14:paraId="2FD36A3F" w14:textId="12EBC5E1" w:rsidR="006A5A45" w:rsidRPr="0091008C" w:rsidRDefault="00B61AEC" w:rsidP="0091008C">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bookmarkStart w:id="5" w:name="_Hlk71230286"/>
    </w:p>
    <w:bookmarkEnd w:id="4"/>
    <w:bookmarkEnd w:id="5"/>
    <w:p w14:paraId="2041E404" w14:textId="77777777" w:rsidR="00005D28" w:rsidRPr="0091008C" w:rsidRDefault="00005D28" w:rsidP="0091008C">
      <w:pPr>
        <w:jc w:val="both"/>
        <w:rPr>
          <w:rFonts w:ascii="Arial" w:hAnsi="Arial" w:cs="Arial"/>
          <w:sz w:val="20"/>
          <w:szCs w:val="20"/>
        </w:rPr>
      </w:pPr>
    </w:p>
    <w:p w14:paraId="1AD53576" w14:textId="77777777" w:rsidR="00005D28" w:rsidRDefault="00005D28" w:rsidP="0091008C">
      <w:pPr>
        <w:jc w:val="both"/>
        <w:rPr>
          <w:rFonts w:ascii="Arial" w:hAnsi="Arial" w:cs="Arial"/>
          <w:sz w:val="20"/>
          <w:szCs w:val="20"/>
        </w:rPr>
      </w:pPr>
      <w:r w:rsidRPr="0091008C">
        <w:rPr>
          <w:rFonts w:ascii="Arial" w:hAnsi="Arial" w:cs="Arial"/>
          <w:sz w:val="20"/>
          <w:szCs w:val="20"/>
        </w:rPr>
        <w:t>NE PAS REPONDRE A TOUTES LES QUESTIONS DEGRADE LA NOTE SUR CE CRITERE ET PEUT LA RENDRE NON CONFORME.</w:t>
      </w:r>
    </w:p>
    <w:p w14:paraId="1E0E3AE4" w14:textId="77777777" w:rsidR="00C0341C" w:rsidRPr="0091008C" w:rsidRDefault="00C0341C" w:rsidP="0091008C">
      <w:pPr>
        <w:jc w:val="both"/>
        <w:rPr>
          <w:rFonts w:ascii="Arial" w:hAnsi="Arial" w:cs="Arial"/>
          <w:sz w:val="20"/>
          <w:szCs w:val="20"/>
        </w:rPr>
      </w:pPr>
    </w:p>
    <w:p w14:paraId="5B109212" w14:textId="4A1D8EEA" w:rsidR="00005D28" w:rsidRPr="0091008C" w:rsidRDefault="00066744" w:rsidP="0091008C">
      <w:pPr>
        <w:jc w:val="both"/>
        <w:rPr>
          <w:rFonts w:ascii="Arial" w:hAnsi="Arial" w:cs="Arial"/>
          <w:sz w:val="20"/>
          <w:szCs w:val="20"/>
        </w:rPr>
      </w:pPr>
      <w:r w:rsidRPr="0091008C">
        <w:rPr>
          <w:rFonts w:ascii="Arial" w:hAnsi="Arial" w:cs="Arial"/>
          <w:sz w:val="20"/>
          <w:szCs w:val="20"/>
        </w:rPr>
        <w:t>Respectez-vous</w:t>
      </w:r>
      <w:r w:rsidR="00005D28" w:rsidRPr="0091008C">
        <w:rPr>
          <w:rFonts w:ascii="Arial" w:hAnsi="Arial" w:cs="Arial"/>
          <w:sz w:val="20"/>
          <w:szCs w:val="20"/>
        </w:rPr>
        <w:t xml:space="preserve"> l’ensemble des exigences concernant ce qui est contenu dans le chapitre exigences du </w:t>
      </w:r>
      <w:r w:rsidRPr="0091008C">
        <w:rPr>
          <w:rFonts w:ascii="Arial" w:hAnsi="Arial" w:cs="Arial"/>
          <w:sz w:val="20"/>
          <w:szCs w:val="20"/>
        </w:rPr>
        <w:t>CCTP ?</w:t>
      </w:r>
      <w:r w:rsidR="00005D28" w:rsidRPr="0091008C">
        <w:rPr>
          <w:rFonts w:ascii="Arial" w:hAnsi="Arial" w:cs="Arial"/>
          <w:sz w:val="20"/>
          <w:szCs w:val="20"/>
        </w:rPr>
        <w:t xml:space="preserve"> </w:t>
      </w:r>
      <w:r w:rsidRPr="0091008C">
        <w:rPr>
          <w:rFonts w:ascii="Arial" w:hAnsi="Arial" w:cs="Arial"/>
          <w:sz w:val="20"/>
          <w:szCs w:val="20"/>
        </w:rPr>
        <w:t>respectez-vous</w:t>
      </w:r>
      <w:r w:rsidR="00005D28" w:rsidRPr="0091008C">
        <w:rPr>
          <w:rFonts w:ascii="Arial" w:hAnsi="Arial" w:cs="Arial"/>
          <w:sz w:val="20"/>
          <w:szCs w:val="20"/>
        </w:rPr>
        <w:t xml:space="preserve"> les critères et les niveaux associés ?</w:t>
      </w:r>
    </w:p>
    <w:p w14:paraId="25C0AE95" w14:textId="4ED87BA8" w:rsidR="00005D28" w:rsidRPr="0091008C" w:rsidRDefault="00000000" w:rsidP="0091008C">
      <w:pPr>
        <w:jc w:val="both"/>
        <w:rPr>
          <w:rFonts w:ascii="Arial" w:hAnsi="Arial" w:cs="Arial"/>
          <w:sz w:val="20"/>
          <w:szCs w:val="20"/>
        </w:rPr>
      </w:pPr>
      <w:sdt>
        <w:sdtPr>
          <w:rPr>
            <w:rFonts w:ascii="Arial" w:hAnsi="Arial" w:cs="Arial"/>
            <w:sz w:val="20"/>
            <w:szCs w:val="20"/>
          </w:rPr>
          <w:id w:val="-948388377"/>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proofErr w:type="gramStart"/>
      <w:r w:rsidR="00005D28" w:rsidRPr="0091008C">
        <w:rPr>
          <w:rFonts w:ascii="Arial" w:hAnsi="Arial" w:cs="Arial"/>
          <w:sz w:val="20"/>
          <w:szCs w:val="20"/>
        </w:rPr>
        <w:t>oui</w:t>
      </w:r>
      <w:proofErr w:type="gramEnd"/>
    </w:p>
    <w:p w14:paraId="633F3CE8" w14:textId="77777777" w:rsidR="00066744" w:rsidRPr="0091008C" w:rsidRDefault="00000000" w:rsidP="0091008C">
      <w:pPr>
        <w:jc w:val="both"/>
        <w:rPr>
          <w:rFonts w:ascii="Arial" w:hAnsi="Arial" w:cs="Arial"/>
          <w:sz w:val="20"/>
          <w:szCs w:val="20"/>
        </w:rPr>
      </w:pPr>
      <w:sdt>
        <w:sdtPr>
          <w:rPr>
            <w:rFonts w:ascii="Arial" w:hAnsi="Arial" w:cs="Arial"/>
            <w:sz w:val="20"/>
            <w:szCs w:val="20"/>
          </w:rPr>
          <w:id w:val="770441297"/>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 xml:space="preserve"> Non (rappel : il n’est pas possible de répondre « non » à une exigence qui n’est pas modifiable au niveau de la réponse, ou qui est non négociable</w:t>
      </w:r>
      <w:r w:rsidR="00145246" w:rsidRPr="0091008C">
        <w:rPr>
          <w:rFonts w:ascii="Arial" w:hAnsi="Arial" w:cs="Arial"/>
          <w:sz w:val="20"/>
          <w:szCs w:val="20"/>
        </w:rPr>
        <w:t>)</w:t>
      </w:r>
      <w:r w:rsidR="00005D28" w:rsidRPr="0091008C">
        <w:rPr>
          <w:rFonts w:ascii="Arial" w:hAnsi="Arial" w:cs="Arial"/>
          <w:sz w:val="20"/>
          <w:szCs w:val="20"/>
        </w:rPr>
        <w:t xml:space="preserve">.  </w:t>
      </w:r>
    </w:p>
    <w:p w14:paraId="6BF64F23" w14:textId="0A6BC3B2" w:rsidR="00005D28" w:rsidRDefault="00005D28" w:rsidP="0091008C">
      <w:pPr>
        <w:jc w:val="both"/>
        <w:rPr>
          <w:rFonts w:ascii="Arial" w:hAnsi="Arial" w:cs="Arial"/>
          <w:b/>
          <w:sz w:val="20"/>
          <w:szCs w:val="20"/>
        </w:rPr>
      </w:pPr>
      <w:r w:rsidRPr="0091008C">
        <w:rPr>
          <w:rFonts w:ascii="Arial" w:hAnsi="Arial" w:cs="Arial"/>
          <w:b/>
          <w:sz w:val="20"/>
          <w:szCs w:val="20"/>
        </w:rPr>
        <w:t>Attention : toute réponse « non » peut rendre votre offre non conforme, ou la transformer en variante.</w:t>
      </w:r>
    </w:p>
    <w:p w14:paraId="54DEFAA8" w14:textId="77777777" w:rsidR="00C0341C" w:rsidRPr="0091008C" w:rsidRDefault="00C0341C" w:rsidP="0091008C">
      <w:pPr>
        <w:jc w:val="both"/>
        <w:rPr>
          <w:rFonts w:ascii="Arial" w:hAnsi="Arial" w:cs="Arial"/>
          <w:sz w:val="20"/>
          <w:szCs w:val="20"/>
        </w:rPr>
      </w:pPr>
    </w:p>
    <w:p w14:paraId="6346D6B7"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A824FD"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609FD713"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0AD39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D63F99C"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F6BA086"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FA2020"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AF579A"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DC058AE"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716EBB9"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5DC9E2"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16CD59" w14:textId="77777777" w:rsidR="00005D28" w:rsidRPr="0091008C" w:rsidRDefault="00005D28" w:rsidP="0091008C">
      <w:pPr>
        <w:jc w:val="both"/>
        <w:rPr>
          <w:rFonts w:ascii="Arial" w:hAnsi="Arial" w:cs="Arial"/>
          <w:sz w:val="20"/>
          <w:szCs w:val="20"/>
        </w:rPr>
      </w:pPr>
    </w:p>
    <w:p w14:paraId="37D0BEE7"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lastRenderedPageBreak/>
        <w:tab/>
      </w:r>
    </w:p>
    <w:p w14:paraId="5E386926" w14:textId="7D2C0691" w:rsidR="00005D28" w:rsidRPr="0091008C" w:rsidRDefault="00005D28" w:rsidP="0091008C">
      <w:pPr>
        <w:jc w:val="both"/>
        <w:rPr>
          <w:rFonts w:ascii="Arial" w:hAnsi="Arial" w:cs="Arial"/>
          <w:sz w:val="20"/>
          <w:szCs w:val="20"/>
        </w:rPr>
      </w:pPr>
      <w:r w:rsidRPr="0091008C">
        <w:rPr>
          <w:rFonts w:ascii="Arial" w:hAnsi="Arial" w:cs="Arial"/>
          <w:sz w:val="20"/>
          <w:szCs w:val="20"/>
        </w:rPr>
        <w:t>Respectez</w:t>
      </w:r>
      <w:r w:rsidR="0091735D" w:rsidRPr="0091008C">
        <w:rPr>
          <w:rFonts w:ascii="Arial" w:hAnsi="Arial" w:cs="Arial"/>
          <w:sz w:val="20"/>
          <w:szCs w:val="20"/>
        </w:rPr>
        <w:t>-</w:t>
      </w:r>
      <w:r w:rsidRPr="0091008C">
        <w:rPr>
          <w:rFonts w:ascii="Arial" w:hAnsi="Arial" w:cs="Arial"/>
          <w:sz w:val="20"/>
          <w:szCs w:val="20"/>
        </w:rPr>
        <w:t>vous l’ensemble des exigences (</w:t>
      </w:r>
      <w:r w:rsidR="00145246" w:rsidRPr="0091008C">
        <w:rPr>
          <w:rFonts w:ascii="Arial" w:hAnsi="Arial" w:cs="Arial"/>
          <w:sz w:val="20"/>
          <w:szCs w:val="20"/>
        </w:rPr>
        <w:t>rappel : il n’est pas possible de répondre « non » à une exigence qui n’est pas modifiable au niveau de la réponse, ou qui est non négociable</w:t>
      </w:r>
      <w:r w:rsidRPr="0091008C">
        <w:rPr>
          <w:rFonts w:ascii="Arial" w:hAnsi="Arial" w:cs="Arial"/>
          <w:sz w:val="20"/>
          <w:szCs w:val="20"/>
        </w:rPr>
        <w:t>) concernant ce qui est contenu dans :</w:t>
      </w:r>
    </w:p>
    <w:p w14:paraId="3526D0B7"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Le chapitre 3 : contraintes</w:t>
      </w:r>
    </w:p>
    <w:p w14:paraId="2D21C443" w14:textId="77777777" w:rsidR="00005D28" w:rsidRPr="0091008C" w:rsidRDefault="00005D28" w:rsidP="0091008C">
      <w:pPr>
        <w:jc w:val="both"/>
        <w:rPr>
          <w:rFonts w:ascii="Arial" w:hAnsi="Arial" w:cs="Arial"/>
          <w:sz w:val="20"/>
          <w:szCs w:val="20"/>
        </w:rPr>
      </w:pPr>
    </w:p>
    <w:p w14:paraId="037318A2" w14:textId="1241C8A0" w:rsidR="00005D28" w:rsidRPr="0091008C" w:rsidRDefault="00000000" w:rsidP="0091008C">
      <w:pPr>
        <w:jc w:val="both"/>
        <w:rPr>
          <w:rFonts w:ascii="Arial" w:hAnsi="Arial" w:cs="Arial"/>
          <w:sz w:val="20"/>
          <w:szCs w:val="20"/>
        </w:rPr>
      </w:pPr>
      <w:sdt>
        <w:sdtPr>
          <w:rPr>
            <w:rFonts w:ascii="Arial" w:hAnsi="Arial" w:cs="Arial"/>
            <w:sz w:val="20"/>
            <w:szCs w:val="20"/>
          </w:rPr>
          <w:id w:val="-1059087533"/>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proofErr w:type="gramStart"/>
      <w:r w:rsidR="00005D28" w:rsidRPr="0091008C">
        <w:rPr>
          <w:rFonts w:ascii="Arial" w:hAnsi="Arial" w:cs="Arial"/>
          <w:sz w:val="20"/>
          <w:szCs w:val="20"/>
        </w:rPr>
        <w:t>oui</w:t>
      </w:r>
      <w:proofErr w:type="gramEnd"/>
    </w:p>
    <w:p w14:paraId="7184AD9B" w14:textId="477317C0" w:rsidR="00005D28" w:rsidRPr="0091008C" w:rsidRDefault="00000000" w:rsidP="0091008C">
      <w:pPr>
        <w:jc w:val="both"/>
        <w:rPr>
          <w:rFonts w:ascii="Arial" w:hAnsi="Arial" w:cs="Arial"/>
          <w:sz w:val="20"/>
          <w:szCs w:val="20"/>
        </w:rPr>
      </w:pPr>
      <w:sdt>
        <w:sdtPr>
          <w:rPr>
            <w:rFonts w:ascii="Arial" w:hAnsi="Arial" w:cs="Arial"/>
            <w:sz w:val="20"/>
            <w:szCs w:val="20"/>
          </w:rPr>
          <w:id w:val="-506606201"/>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 xml:space="preserve"> Non</w:t>
      </w:r>
    </w:p>
    <w:p w14:paraId="0A04FA57" w14:textId="77777777" w:rsidR="00005D28" w:rsidRPr="0091008C" w:rsidRDefault="00005D28" w:rsidP="0091008C">
      <w:pPr>
        <w:jc w:val="both"/>
        <w:rPr>
          <w:rFonts w:ascii="Arial" w:hAnsi="Arial" w:cs="Arial"/>
          <w:sz w:val="20"/>
          <w:szCs w:val="20"/>
        </w:rPr>
      </w:pPr>
    </w:p>
    <w:p w14:paraId="7C0485C9"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Attention : toute réponse « non » peut rendre votre offre non conforme, ou la transformer en variante.</w:t>
      </w:r>
    </w:p>
    <w:p w14:paraId="548D7A56"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29B1B12"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236A559C"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16313DE"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0FE0F7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DA3ACE1"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B2C287B"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819AA29" w14:textId="77777777" w:rsidR="00005D28" w:rsidRPr="0091008C" w:rsidRDefault="00005D28" w:rsidP="0091008C">
      <w:pPr>
        <w:jc w:val="both"/>
        <w:rPr>
          <w:rFonts w:ascii="Arial" w:hAnsi="Arial" w:cs="Arial"/>
          <w:sz w:val="20"/>
          <w:szCs w:val="20"/>
        </w:rPr>
      </w:pPr>
    </w:p>
    <w:p w14:paraId="4BA1B891" w14:textId="77777777" w:rsidR="00005D28" w:rsidRPr="0091008C" w:rsidRDefault="00005D28" w:rsidP="0091008C">
      <w:pPr>
        <w:jc w:val="both"/>
        <w:rPr>
          <w:rFonts w:ascii="Arial" w:hAnsi="Arial" w:cs="Arial"/>
          <w:sz w:val="20"/>
          <w:szCs w:val="20"/>
        </w:rPr>
      </w:pPr>
    </w:p>
    <w:p w14:paraId="16326C11" w14:textId="77777777" w:rsidR="00005D28" w:rsidRPr="0091008C" w:rsidRDefault="00005D28" w:rsidP="0091008C">
      <w:pPr>
        <w:jc w:val="both"/>
        <w:rPr>
          <w:rFonts w:ascii="Arial" w:hAnsi="Arial" w:cs="Arial"/>
          <w:sz w:val="20"/>
          <w:szCs w:val="20"/>
        </w:rPr>
      </w:pPr>
    </w:p>
    <w:p w14:paraId="27689667" w14:textId="5E10EC62" w:rsidR="00005D28" w:rsidRPr="0091008C" w:rsidRDefault="0091735D" w:rsidP="0091008C">
      <w:pPr>
        <w:jc w:val="both"/>
        <w:rPr>
          <w:rFonts w:ascii="Arial" w:hAnsi="Arial" w:cs="Arial"/>
          <w:sz w:val="20"/>
          <w:szCs w:val="20"/>
        </w:rPr>
      </w:pPr>
      <w:r w:rsidRPr="0091008C">
        <w:rPr>
          <w:rFonts w:ascii="Arial" w:hAnsi="Arial" w:cs="Arial"/>
          <w:sz w:val="20"/>
          <w:szCs w:val="20"/>
        </w:rPr>
        <w:t>Respectez-vous</w:t>
      </w:r>
      <w:r w:rsidR="00005D28" w:rsidRPr="0091008C">
        <w:rPr>
          <w:rFonts w:ascii="Arial" w:hAnsi="Arial" w:cs="Arial"/>
          <w:sz w:val="20"/>
          <w:szCs w:val="20"/>
        </w:rPr>
        <w:t xml:space="preserve"> l’ensemble des exigences (</w:t>
      </w:r>
      <w:r w:rsidR="00145246" w:rsidRPr="0091008C">
        <w:rPr>
          <w:rFonts w:ascii="Arial" w:hAnsi="Arial" w:cs="Arial"/>
          <w:sz w:val="20"/>
          <w:szCs w:val="20"/>
        </w:rPr>
        <w:t>rappel : il n’est pas possible de répondre « non » à une exigence qui n’est pas modifiable au niveau de la réponse, ou qui est non négociable</w:t>
      </w:r>
      <w:r w:rsidR="00005D28" w:rsidRPr="0091008C">
        <w:rPr>
          <w:rFonts w:ascii="Arial" w:hAnsi="Arial" w:cs="Arial"/>
          <w:sz w:val="20"/>
          <w:szCs w:val="20"/>
        </w:rPr>
        <w:t>) concernant ce qui est contenu dans le CCAP</w:t>
      </w:r>
    </w:p>
    <w:p w14:paraId="725EB92B" w14:textId="255C155C" w:rsidR="00005D28" w:rsidRPr="0091008C" w:rsidRDefault="00000000" w:rsidP="0091008C">
      <w:pPr>
        <w:jc w:val="both"/>
        <w:rPr>
          <w:rFonts w:ascii="Arial" w:hAnsi="Arial" w:cs="Arial"/>
          <w:sz w:val="20"/>
          <w:szCs w:val="20"/>
        </w:rPr>
      </w:pPr>
      <w:sdt>
        <w:sdtPr>
          <w:rPr>
            <w:rFonts w:ascii="Arial" w:hAnsi="Arial" w:cs="Arial"/>
            <w:sz w:val="20"/>
            <w:szCs w:val="20"/>
          </w:rPr>
          <w:id w:val="-1347629742"/>
          <w14:checkbox>
            <w14:checked w14:val="0"/>
            <w14:checkedState w14:val="2612" w14:font="MS Gothic"/>
            <w14:uncheckedState w14:val="2610" w14:font="MS Gothic"/>
          </w14:checkbox>
        </w:sdtPr>
        <w:sdtContent>
          <w:r w:rsidR="0007483E" w:rsidRPr="0091008C">
            <w:rPr>
              <w:rFonts w:ascii="Segoe UI Symbol" w:eastAsia="MS Gothic" w:hAnsi="Segoe UI Symbol" w:cs="Segoe UI Symbol"/>
              <w:sz w:val="20"/>
              <w:szCs w:val="20"/>
            </w:rPr>
            <w:t>☐</w:t>
          </w:r>
        </w:sdtContent>
      </w:sdt>
      <w:r w:rsidR="00716686" w:rsidRPr="0091008C">
        <w:rPr>
          <w:rFonts w:ascii="Arial" w:hAnsi="Arial" w:cs="Arial"/>
          <w:sz w:val="20"/>
          <w:szCs w:val="20"/>
        </w:rPr>
        <w:t>Oui</w:t>
      </w:r>
    </w:p>
    <w:p w14:paraId="36F298F6" w14:textId="19B54BAE" w:rsidR="00005D28" w:rsidRPr="0091008C" w:rsidRDefault="00000000" w:rsidP="0091008C">
      <w:pPr>
        <w:jc w:val="both"/>
        <w:rPr>
          <w:rFonts w:ascii="Arial" w:hAnsi="Arial" w:cs="Arial"/>
          <w:sz w:val="20"/>
          <w:szCs w:val="20"/>
        </w:rPr>
      </w:pPr>
      <w:sdt>
        <w:sdtPr>
          <w:rPr>
            <w:rFonts w:ascii="Arial" w:hAnsi="Arial" w:cs="Arial"/>
            <w:sz w:val="20"/>
            <w:szCs w:val="20"/>
          </w:rPr>
          <w:id w:val="-2136484699"/>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Non</w:t>
      </w:r>
    </w:p>
    <w:p w14:paraId="13E2F667" w14:textId="77777777" w:rsidR="00005D28" w:rsidRPr="0091008C" w:rsidRDefault="00005D28" w:rsidP="0091008C">
      <w:pPr>
        <w:jc w:val="both"/>
        <w:rPr>
          <w:rFonts w:ascii="Arial" w:hAnsi="Arial" w:cs="Arial"/>
          <w:sz w:val="20"/>
          <w:szCs w:val="20"/>
        </w:rPr>
      </w:pPr>
    </w:p>
    <w:p w14:paraId="05138984"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Attention : toute réponse « non » peut rendre votre offre non conforme, ou la transformer en variante.</w:t>
      </w:r>
    </w:p>
    <w:p w14:paraId="598F33FD"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CA6319"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2048AF6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F7D6C17"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A88340"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0C0005F"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DB195A"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0684733"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B80172B"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058378"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916AF0" w14:textId="77777777" w:rsidR="00005D28" w:rsidRPr="0091008C" w:rsidRDefault="00005D28" w:rsidP="0091008C">
      <w:pPr>
        <w:jc w:val="both"/>
        <w:rPr>
          <w:rFonts w:ascii="Arial" w:hAnsi="Arial" w:cs="Arial"/>
          <w:sz w:val="20"/>
          <w:szCs w:val="20"/>
        </w:rPr>
      </w:pPr>
    </w:p>
    <w:p w14:paraId="082FABF2" w14:textId="3B5DD908" w:rsidR="00005D28" w:rsidRPr="0091008C" w:rsidRDefault="00005D28" w:rsidP="0091008C">
      <w:pPr>
        <w:jc w:val="both"/>
        <w:rPr>
          <w:rFonts w:ascii="Arial" w:hAnsi="Arial" w:cs="Arial"/>
          <w:sz w:val="20"/>
          <w:szCs w:val="20"/>
        </w:rPr>
      </w:pPr>
      <w:r w:rsidRPr="0091008C">
        <w:rPr>
          <w:rFonts w:ascii="Arial" w:hAnsi="Arial" w:cs="Arial"/>
          <w:sz w:val="20"/>
          <w:szCs w:val="20"/>
        </w:rPr>
        <w:t>Signature</w:t>
      </w:r>
    </w:p>
    <w:p w14:paraId="27E41AD0" w14:textId="589384D6" w:rsidR="00005D28" w:rsidRPr="0091008C" w:rsidRDefault="00005D28" w:rsidP="0091008C">
      <w:pPr>
        <w:jc w:val="both"/>
        <w:rPr>
          <w:rFonts w:ascii="Arial" w:hAnsi="Arial" w:cs="Arial"/>
          <w:sz w:val="20"/>
          <w:szCs w:val="20"/>
        </w:rPr>
      </w:pPr>
      <w:r w:rsidRPr="0091008C">
        <w:rPr>
          <w:rFonts w:ascii="Arial" w:hAnsi="Arial" w:cs="Arial"/>
          <w:sz w:val="20"/>
          <w:szCs w:val="20"/>
        </w:rPr>
        <w:br w:type="page"/>
      </w:r>
    </w:p>
    <w:p w14:paraId="2E5BED85" w14:textId="77777777" w:rsidR="00005D28" w:rsidRPr="00B109D4" w:rsidRDefault="00005D28" w:rsidP="0007483E"/>
    <w:p w14:paraId="74E5645E" w14:textId="7F70DBA2" w:rsidR="00005D28" w:rsidRPr="00B109D4" w:rsidRDefault="00005D28" w:rsidP="0007483E">
      <w:pPr>
        <w:pStyle w:val="Titre"/>
      </w:pPr>
      <w:r w:rsidRPr="00B109D4">
        <w:t xml:space="preserve">Annexe </w:t>
      </w:r>
      <w:r w:rsidR="0045375D">
        <w:t>prix</w:t>
      </w:r>
      <w:r w:rsidRPr="00B109D4">
        <w:t> :</w:t>
      </w:r>
    </w:p>
    <w:p w14:paraId="1D16B826" w14:textId="083F809B" w:rsidR="0006218D" w:rsidRPr="0006218D" w:rsidRDefault="0006218D" w:rsidP="0006218D">
      <w:pPr>
        <w:jc w:val="both"/>
        <w:rPr>
          <w:rFonts w:asciiTheme="majorHAnsi" w:eastAsiaTheme="majorEastAsia" w:hAnsiTheme="majorHAnsi" w:cstheme="majorBidi"/>
          <w:spacing w:val="-10"/>
          <w:kern w:val="28"/>
          <w:sz w:val="56"/>
          <w:szCs w:val="56"/>
          <w:lang w:val="fr-FR" w:eastAsia="en-US"/>
        </w:rPr>
      </w:pPr>
      <w:r w:rsidRPr="0006218D">
        <w:rPr>
          <w:rFonts w:asciiTheme="majorHAnsi" w:eastAsiaTheme="majorEastAsia" w:hAnsiTheme="majorHAnsi" w:cstheme="majorBidi"/>
          <w:spacing w:val="-10"/>
          <w:kern w:val="28"/>
          <w:sz w:val="56"/>
          <w:szCs w:val="56"/>
          <w:lang w:val="fr-FR" w:eastAsia="en-US"/>
        </w:rPr>
        <w:t xml:space="preserve">Décomposition du </w:t>
      </w:r>
      <w:r>
        <w:rPr>
          <w:rFonts w:asciiTheme="majorHAnsi" w:eastAsiaTheme="majorEastAsia" w:hAnsiTheme="majorHAnsi" w:cstheme="majorBidi"/>
          <w:spacing w:val="-10"/>
          <w:kern w:val="28"/>
          <w:sz w:val="56"/>
          <w:szCs w:val="56"/>
          <w:lang w:val="fr-FR" w:eastAsia="en-US"/>
        </w:rPr>
        <w:t>P</w:t>
      </w:r>
      <w:r w:rsidRPr="0006218D">
        <w:rPr>
          <w:rFonts w:asciiTheme="majorHAnsi" w:eastAsiaTheme="majorEastAsia" w:hAnsiTheme="majorHAnsi" w:cstheme="majorBidi"/>
          <w:spacing w:val="-10"/>
          <w:kern w:val="28"/>
          <w:sz w:val="56"/>
          <w:szCs w:val="56"/>
          <w:lang w:val="fr-FR" w:eastAsia="en-US"/>
        </w:rPr>
        <w:t xml:space="preserve">rix </w:t>
      </w:r>
      <w:r>
        <w:rPr>
          <w:rFonts w:asciiTheme="majorHAnsi" w:eastAsiaTheme="majorEastAsia" w:hAnsiTheme="majorHAnsi" w:cstheme="majorBidi"/>
          <w:spacing w:val="-10"/>
          <w:kern w:val="28"/>
          <w:sz w:val="56"/>
          <w:szCs w:val="56"/>
          <w:lang w:val="fr-FR" w:eastAsia="en-US"/>
        </w:rPr>
        <w:t>G</w:t>
      </w:r>
      <w:r w:rsidRPr="0006218D">
        <w:rPr>
          <w:rFonts w:asciiTheme="majorHAnsi" w:eastAsiaTheme="majorEastAsia" w:hAnsiTheme="majorHAnsi" w:cstheme="majorBidi"/>
          <w:spacing w:val="-10"/>
          <w:kern w:val="28"/>
          <w:sz w:val="56"/>
          <w:szCs w:val="56"/>
          <w:lang w:val="fr-FR" w:eastAsia="en-US"/>
        </w:rPr>
        <w:t xml:space="preserve">lobale et </w:t>
      </w:r>
      <w:r>
        <w:rPr>
          <w:rFonts w:asciiTheme="majorHAnsi" w:eastAsiaTheme="majorEastAsia" w:hAnsiTheme="majorHAnsi" w:cstheme="majorBidi"/>
          <w:spacing w:val="-10"/>
          <w:kern w:val="28"/>
          <w:sz w:val="56"/>
          <w:szCs w:val="56"/>
          <w:lang w:val="fr-FR" w:eastAsia="en-US"/>
        </w:rPr>
        <w:t>F</w:t>
      </w:r>
      <w:r w:rsidRPr="0006218D">
        <w:rPr>
          <w:rFonts w:asciiTheme="majorHAnsi" w:eastAsiaTheme="majorEastAsia" w:hAnsiTheme="majorHAnsi" w:cstheme="majorBidi"/>
          <w:spacing w:val="-10"/>
          <w:kern w:val="28"/>
          <w:sz w:val="56"/>
          <w:szCs w:val="56"/>
          <w:lang w:val="fr-FR" w:eastAsia="en-US"/>
        </w:rPr>
        <w:t xml:space="preserve">orfaitaire </w:t>
      </w:r>
      <w:r>
        <w:rPr>
          <w:rFonts w:asciiTheme="majorHAnsi" w:eastAsiaTheme="majorEastAsia" w:hAnsiTheme="majorHAnsi" w:cstheme="majorBidi"/>
          <w:spacing w:val="-10"/>
          <w:kern w:val="28"/>
          <w:sz w:val="56"/>
          <w:szCs w:val="56"/>
          <w:lang w:val="fr-FR" w:eastAsia="en-US"/>
        </w:rPr>
        <w:t>(</w:t>
      </w:r>
      <w:r w:rsidRPr="0006218D">
        <w:rPr>
          <w:rFonts w:asciiTheme="majorHAnsi" w:eastAsiaTheme="majorEastAsia" w:hAnsiTheme="majorHAnsi" w:cstheme="majorBidi"/>
          <w:spacing w:val="-10"/>
          <w:kern w:val="28"/>
          <w:sz w:val="56"/>
          <w:szCs w:val="56"/>
          <w:lang w:val="fr-FR" w:eastAsia="en-US"/>
        </w:rPr>
        <w:t>DPGF)</w:t>
      </w:r>
    </w:p>
    <w:p w14:paraId="5C1E751C" w14:textId="77777777" w:rsidR="00005D28" w:rsidRPr="0006218D" w:rsidRDefault="00005D28" w:rsidP="0007483E">
      <w:pPr>
        <w:pStyle w:val="Titre"/>
        <w:rPr>
          <w:lang w:val="fr-BE"/>
        </w:rPr>
      </w:pPr>
    </w:p>
    <w:p w14:paraId="6A6E9BBE" w14:textId="77777777" w:rsidR="006A5A45" w:rsidRPr="00716686" w:rsidRDefault="006A5A45" w:rsidP="0091008C">
      <w:pPr>
        <w:jc w:val="both"/>
        <w:rPr>
          <w:rFonts w:ascii="Arial" w:hAnsi="Arial" w:cs="Arial"/>
          <w:sz w:val="20"/>
          <w:szCs w:val="20"/>
        </w:rPr>
      </w:pPr>
      <w:r w:rsidRPr="00716686">
        <w:rPr>
          <w:rFonts w:ascii="Arial" w:hAnsi="Arial" w:cs="Arial"/>
          <w:sz w:val="20"/>
          <w:szCs w:val="20"/>
        </w:rPr>
        <w:t xml:space="preserve">Nom du candidat : </w:t>
      </w:r>
    </w:p>
    <w:p w14:paraId="177F8B11" w14:textId="77777777" w:rsidR="00005D28" w:rsidRPr="00716686" w:rsidRDefault="00005D28" w:rsidP="0091008C">
      <w:pPr>
        <w:jc w:val="both"/>
        <w:rPr>
          <w:rFonts w:ascii="Arial" w:hAnsi="Arial" w:cs="Arial"/>
          <w:sz w:val="20"/>
          <w:szCs w:val="20"/>
        </w:rPr>
      </w:pPr>
    </w:p>
    <w:p w14:paraId="1306C121" w14:textId="77777777" w:rsidR="00005D28" w:rsidRPr="00716686" w:rsidRDefault="00005D28" w:rsidP="0091008C">
      <w:pPr>
        <w:jc w:val="both"/>
        <w:rPr>
          <w:rFonts w:ascii="Arial" w:hAnsi="Arial" w:cs="Arial"/>
          <w:sz w:val="20"/>
          <w:szCs w:val="20"/>
        </w:rPr>
      </w:pPr>
    </w:p>
    <w:p w14:paraId="052BBA13" w14:textId="77777777" w:rsidR="00005D28" w:rsidRPr="00716686" w:rsidRDefault="00005D28" w:rsidP="0091008C">
      <w:pPr>
        <w:jc w:val="both"/>
        <w:rPr>
          <w:rFonts w:ascii="Arial" w:hAnsi="Arial" w:cs="Arial"/>
          <w:sz w:val="20"/>
          <w:szCs w:val="20"/>
        </w:rPr>
      </w:pPr>
      <w:r w:rsidRPr="00716686">
        <w:rPr>
          <w:rFonts w:ascii="Arial" w:hAnsi="Arial" w:cs="Arial"/>
          <w:sz w:val="20"/>
          <w:szCs w:val="20"/>
        </w:rPr>
        <w:t>Attention !</w:t>
      </w:r>
    </w:p>
    <w:p w14:paraId="3ECAF28E" w14:textId="77777777" w:rsidR="00005D28" w:rsidRPr="00716686" w:rsidRDefault="00005D28" w:rsidP="0091008C">
      <w:pPr>
        <w:jc w:val="both"/>
        <w:rPr>
          <w:rFonts w:ascii="Arial" w:hAnsi="Arial" w:cs="Arial"/>
          <w:sz w:val="20"/>
          <w:szCs w:val="20"/>
        </w:rPr>
      </w:pPr>
    </w:p>
    <w:p w14:paraId="6782548D" w14:textId="77777777" w:rsidR="00005D28" w:rsidRPr="00716686" w:rsidRDefault="00005D28" w:rsidP="0091008C">
      <w:pPr>
        <w:jc w:val="both"/>
        <w:rPr>
          <w:rFonts w:ascii="Arial" w:hAnsi="Arial" w:cs="Arial"/>
          <w:b/>
          <w:bCs/>
          <w:i/>
          <w:color w:val="FF0000"/>
          <w:sz w:val="20"/>
          <w:szCs w:val="20"/>
        </w:rPr>
      </w:pPr>
      <w:r w:rsidRPr="00716686">
        <w:rPr>
          <w:rFonts w:ascii="Arial" w:hAnsi="Arial" w:cs="Arial"/>
          <w:b/>
          <w:bCs/>
          <w:color w:val="FF0000"/>
          <w:sz w:val="20"/>
          <w:szCs w:val="20"/>
        </w:rPr>
        <w:t>Rappel Critère prix</w:t>
      </w:r>
    </w:p>
    <w:p w14:paraId="0DF287AF" w14:textId="14D5A09D" w:rsidR="00005D28" w:rsidRPr="00716686" w:rsidRDefault="00005D28" w:rsidP="0091008C">
      <w:pPr>
        <w:jc w:val="both"/>
        <w:rPr>
          <w:rFonts w:ascii="Arial" w:hAnsi="Arial" w:cs="Arial"/>
          <w:b/>
          <w:bCs/>
          <w:color w:val="FF0000"/>
          <w:sz w:val="20"/>
          <w:szCs w:val="20"/>
        </w:rPr>
      </w:pPr>
      <w:r w:rsidRPr="00716686">
        <w:rPr>
          <w:rFonts w:ascii="Arial" w:hAnsi="Arial" w:cs="Arial"/>
          <w:b/>
          <w:bCs/>
          <w:color w:val="FF0000"/>
          <w:sz w:val="20"/>
          <w:szCs w:val="20"/>
        </w:rPr>
        <w:t xml:space="preserve">Ce critère compte pour </w:t>
      </w:r>
      <w:r w:rsidR="00292CD8">
        <w:rPr>
          <w:rFonts w:ascii="Arial" w:hAnsi="Arial" w:cs="Arial"/>
          <w:b/>
          <w:bCs/>
          <w:color w:val="FF0000"/>
          <w:sz w:val="20"/>
          <w:szCs w:val="20"/>
        </w:rPr>
        <w:t>5</w:t>
      </w:r>
      <w:r w:rsidR="00F560AB">
        <w:rPr>
          <w:rFonts w:ascii="Arial" w:hAnsi="Arial" w:cs="Arial"/>
          <w:b/>
          <w:bCs/>
          <w:color w:val="FF0000"/>
          <w:sz w:val="20"/>
          <w:szCs w:val="20"/>
        </w:rPr>
        <w:t>0</w:t>
      </w:r>
      <w:r w:rsidRPr="00716686">
        <w:rPr>
          <w:rFonts w:ascii="Arial" w:hAnsi="Arial" w:cs="Arial"/>
          <w:b/>
          <w:bCs/>
          <w:color w:val="FF0000"/>
          <w:sz w:val="20"/>
          <w:szCs w:val="20"/>
        </w:rPr>
        <w:t xml:space="preserve">% de la note finale attribuée à l’offre et est analysé au regard de la réponse fournie dans l’Annexe </w:t>
      </w:r>
      <w:r w:rsidR="0045375D">
        <w:rPr>
          <w:rFonts w:ascii="Arial" w:hAnsi="Arial" w:cs="Arial"/>
          <w:b/>
          <w:bCs/>
          <w:color w:val="FF0000"/>
          <w:sz w:val="20"/>
          <w:szCs w:val="20"/>
        </w:rPr>
        <w:t>prix</w:t>
      </w:r>
      <w:r w:rsidRPr="00716686">
        <w:rPr>
          <w:rFonts w:ascii="Arial" w:hAnsi="Arial" w:cs="Arial"/>
          <w:b/>
          <w:bCs/>
          <w:color w:val="FF0000"/>
          <w:sz w:val="20"/>
          <w:szCs w:val="20"/>
        </w:rPr>
        <w:t xml:space="preserve"> : </w:t>
      </w:r>
      <w:bookmarkStart w:id="6" w:name="_Hlk197687568"/>
      <w:r w:rsidR="006809FE">
        <w:rPr>
          <w:rFonts w:ascii="Arial" w:hAnsi="Arial" w:cs="Arial"/>
          <w:b/>
          <w:bCs/>
          <w:color w:val="FF0000"/>
          <w:sz w:val="20"/>
          <w:szCs w:val="20"/>
        </w:rPr>
        <w:t>D</w:t>
      </w:r>
      <w:r w:rsidR="0022170F">
        <w:rPr>
          <w:rFonts w:ascii="Arial" w:hAnsi="Arial" w:cs="Arial"/>
          <w:b/>
          <w:bCs/>
          <w:color w:val="FF0000"/>
          <w:sz w:val="20"/>
          <w:szCs w:val="20"/>
        </w:rPr>
        <w:t>écomposition du prix globale et forfaitaire DPGF</w:t>
      </w:r>
      <w:bookmarkEnd w:id="6"/>
      <w:r w:rsidR="00292CD8">
        <w:rPr>
          <w:rFonts w:ascii="Arial" w:hAnsi="Arial" w:cs="Arial"/>
          <w:b/>
          <w:bCs/>
          <w:color w:val="FF0000"/>
          <w:sz w:val="20"/>
          <w:szCs w:val="20"/>
        </w:rPr>
        <w:t> </w:t>
      </w:r>
    </w:p>
    <w:p w14:paraId="773898BD" w14:textId="77777777" w:rsidR="0007483E" w:rsidRPr="00716686" w:rsidRDefault="0007483E" w:rsidP="0091008C">
      <w:pPr>
        <w:jc w:val="both"/>
        <w:rPr>
          <w:rFonts w:ascii="Arial" w:hAnsi="Arial" w:cs="Arial"/>
          <w:sz w:val="20"/>
          <w:szCs w:val="20"/>
        </w:rPr>
      </w:pPr>
    </w:p>
    <w:p w14:paraId="0131BF84" w14:textId="21C7DEE5" w:rsidR="007031B7" w:rsidRDefault="00005D28" w:rsidP="006809FE">
      <w:pPr>
        <w:jc w:val="both"/>
        <w:rPr>
          <w:rFonts w:ascii="Arial" w:hAnsi="Arial" w:cs="Arial"/>
          <w:sz w:val="20"/>
          <w:szCs w:val="20"/>
        </w:rPr>
      </w:pPr>
      <w:bookmarkStart w:id="7" w:name="_Hlk197684504"/>
      <w:r w:rsidRPr="00716686">
        <w:rPr>
          <w:rFonts w:ascii="Arial" w:hAnsi="Arial" w:cs="Arial"/>
          <w:sz w:val="20"/>
          <w:szCs w:val="20"/>
        </w:rPr>
        <w:t>Les mentions invitant à se reporter à d’autres documents ne sont pas prises en compte.</w:t>
      </w:r>
      <w:bookmarkEnd w:id="7"/>
    </w:p>
    <w:p w14:paraId="56C094E4" w14:textId="77777777" w:rsidR="00F11570" w:rsidRDefault="00F11570" w:rsidP="006809FE">
      <w:pPr>
        <w:jc w:val="both"/>
        <w:rPr>
          <w:rFonts w:ascii="Arial" w:hAnsi="Arial" w:cs="Arial"/>
          <w:sz w:val="20"/>
          <w:szCs w:val="20"/>
        </w:rPr>
      </w:pPr>
    </w:p>
    <w:p w14:paraId="2C1A3BFE" w14:textId="0D07EBD6" w:rsidR="00F11570" w:rsidRDefault="00F11570" w:rsidP="00AC7FDF">
      <w:pPr>
        <w:jc w:val="both"/>
        <w:rPr>
          <w:rFonts w:ascii="Arial" w:hAnsi="Arial" w:cs="Arial"/>
          <w:b/>
          <w:bCs/>
          <w:color w:val="FF0000"/>
          <w:sz w:val="20"/>
          <w:szCs w:val="20"/>
        </w:rPr>
      </w:pPr>
      <w:r>
        <w:rPr>
          <w:rFonts w:ascii="Arial" w:hAnsi="Arial" w:cs="Arial"/>
          <w:b/>
          <w:bCs/>
          <w:color w:val="FF0000"/>
          <w:sz w:val="20"/>
          <w:szCs w:val="20"/>
        </w:rPr>
        <w:t xml:space="preserve">Décomposition du prix global et forfaitaire DPGF pour UO1 : </w:t>
      </w:r>
    </w:p>
    <w:p w14:paraId="4165311F" w14:textId="77777777" w:rsidR="00F11570" w:rsidRDefault="00F11570" w:rsidP="00F11570">
      <w:pPr>
        <w:jc w:val="both"/>
        <w:rPr>
          <w:rFonts w:ascii="Arial" w:hAnsi="Arial" w:cs="Arial"/>
          <w:sz w:val="20"/>
          <w:szCs w:val="20"/>
        </w:rPr>
      </w:pPr>
    </w:p>
    <w:p w14:paraId="2F0F5E7B" w14:textId="77777777" w:rsidR="00F11570" w:rsidRDefault="00F11570" w:rsidP="00F11570">
      <w:pPr>
        <w:jc w:val="both"/>
        <w:rPr>
          <w:rFonts w:ascii="Arial" w:hAnsi="Arial" w:cs="Arial"/>
          <w:sz w:val="20"/>
          <w:szCs w:val="20"/>
        </w:rPr>
      </w:pPr>
    </w:p>
    <w:tbl>
      <w:tblPr>
        <w:tblStyle w:val="Grilledutableau"/>
        <w:tblpPr w:leftFromText="141" w:rightFromText="141" w:vertAnchor="text" w:horzAnchor="margin" w:tblpXSpec="right" w:tblpY="28"/>
        <w:tblW w:w="9067" w:type="dxa"/>
        <w:tblLook w:val="04A0" w:firstRow="1" w:lastRow="0" w:firstColumn="1" w:lastColumn="0" w:noHBand="0" w:noVBand="1"/>
      </w:tblPr>
      <w:tblGrid>
        <w:gridCol w:w="3114"/>
        <w:gridCol w:w="4394"/>
        <w:gridCol w:w="1559"/>
      </w:tblGrid>
      <w:tr w:rsidR="00F11570" w:rsidRPr="00716686" w14:paraId="6BB91BF9" w14:textId="77777777" w:rsidTr="00484F84">
        <w:trPr>
          <w:trHeight w:val="474"/>
        </w:trPr>
        <w:tc>
          <w:tcPr>
            <w:tcW w:w="3114" w:type="dxa"/>
            <w:vAlign w:val="center"/>
          </w:tcPr>
          <w:p w14:paraId="2DFC5BE9" w14:textId="77777777" w:rsidR="00F11570" w:rsidRPr="00716686" w:rsidRDefault="00F11570" w:rsidP="00F11570">
            <w:pPr>
              <w:ind w:left="316"/>
              <w:jc w:val="both"/>
              <w:rPr>
                <w:rFonts w:ascii="Arial" w:hAnsi="Arial" w:cs="Arial"/>
                <w:sz w:val="20"/>
                <w:szCs w:val="20"/>
              </w:rPr>
            </w:pPr>
            <w:r>
              <w:rPr>
                <w:rFonts w:ascii="Arial" w:hAnsi="Arial" w:cs="Arial"/>
                <w:sz w:val="20"/>
                <w:szCs w:val="20"/>
              </w:rPr>
              <w:t xml:space="preserve">Phases pour </w:t>
            </w:r>
            <w:r w:rsidRPr="00716686">
              <w:rPr>
                <w:rFonts w:ascii="Arial" w:hAnsi="Arial" w:cs="Arial"/>
                <w:sz w:val="20"/>
                <w:szCs w:val="20"/>
              </w:rPr>
              <w:t>UO</w:t>
            </w:r>
            <w:r>
              <w:rPr>
                <w:rFonts w:ascii="Arial" w:hAnsi="Arial" w:cs="Arial"/>
                <w:sz w:val="20"/>
                <w:szCs w:val="20"/>
              </w:rPr>
              <w:t>1</w:t>
            </w:r>
          </w:p>
        </w:tc>
        <w:tc>
          <w:tcPr>
            <w:tcW w:w="4394" w:type="dxa"/>
            <w:vAlign w:val="center"/>
          </w:tcPr>
          <w:p w14:paraId="455EC3E6" w14:textId="77777777" w:rsidR="00F11570" w:rsidRPr="00716686" w:rsidRDefault="00F11570" w:rsidP="00F11570">
            <w:pPr>
              <w:ind w:left="316"/>
              <w:jc w:val="both"/>
              <w:rPr>
                <w:rFonts w:ascii="Arial" w:hAnsi="Arial" w:cs="Arial"/>
                <w:sz w:val="20"/>
                <w:szCs w:val="20"/>
              </w:rPr>
            </w:pPr>
            <w:r w:rsidRPr="00716686">
              <w:rPr>
                <w:rFonts w:ascii="Arial" w:hAnsi="Arial" w:cs="Arial"/>
                <w:sz w:val="20"/>
                <w:szCs w:val="20"/>
              </w:rPr>
              <w:t xml:space="preserve">Détail </w:t>
            </w:r>
          </w:p>
        </w:tc>
        <w:tc>
          <w:tcPr>
            <w:tcW w:w="1559" w:type="dxa"/>
            <w:vAlign w:val="center"/>
          </w:tcPr>
          <w:p w14:paraId="5F8E289E" w14:textId="77777777" w:rsidR="00F11570" w:rsidRPr="00716686" w:rsidRDefault="00F11570" w:rsidP="00F11570">
            <w:pPr>
              <w:ind w:left="32"/>
              <w:jc w:val="both"/>
              <w:rPr>
                <w:rFonts w:ascii="Arial" w:hAnsi="Arial" w:cs="Arial"/>
                <w:sz w:val="20"/>
                <w:szCs w:val="20"/>
              </w:rPr>
            </w:pPr>
            <w:r w:rsidRPr="00716686">
              <w:rPr>
                <w:rFonts w:ascii="Arial" w:hAnsi="Arial" w:cs="Arial"/>
                <w:sz w:val="20"/>
                <w:szCs w:val="20"/>
              </w:rPr>
              <w:t>Euros, HT</w:t>
            </w:r>
          </w:p>
        </w:tc>
      </w:tr>
      <w:tr w:rsidR="004E1D97" w:rsidRPr="00716686" w14:paraId="739BAB0C" w14:textId="77777777" w:rsidTr="00484F84">
        <w:trPr>
          <w:trHeight w:val="488"/>
        </w:trPr>
        <w:tc>
          <w:tcPr>
            <w:tcW w:w="3114" w:type="dxa"/>
            <w:vAlign w:val="center"/>
          </w:tcPr>
          <w:p w14:paraId="57CCC07A" w14:textId="305FD1CD"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t>UO1 – Phase 1</w:t>
            </w:r>
          </w:p>
        </w:tc>
        <w:tc>
          <w:tcPr>
            <w:tcW w:w="4394" w:type="dxa"/>
            <w:vAlign w:val="center"/>
          </w:tcPr>
          <w:p w14:paraId="6500E17C" w14:textId="67007C03" w:rsidR="004E1D97" w:rsidRPr="00AC7FDF" w:rsidRDefault="004E1D97" w:rsidP="004E1D97">
            <w:pPr>
              <w:ind w:left="32"/>
              <w:jc w:val="both"/>
              <w:rPr>
                <w:rFonts w:ascii="Arial" w:hAnsi="Arial" w:cs="Arial"/>
                <w:b/>
                <w:bCs/>
                <w:color w:val="FF0000"/>
                <w:sz w:val="20"/>
                <w:szCs w:val="20"/>
              </w:rPr>
            </w:pPr>
            <w:r w:rsidRPr="004E1D97">
              <w:rPr>
                <w:rFonts w:ascii="Arial" w:hAnsi="Arial" w:cs="Arial"/>
                <w:b/>
                <w:bCs/>
                <w:sz w:val="20"/>
                <w:szCs w:val="20"/>
              </w:rPr>
              <w:t>Réalisation du bilan technique et réglementaire</w:t>
            </w:r>
          </w:p>
        </w:tc>
        <w:tc>
          <w:tcPr>
            <w:tcW w:w="1559" w:type="dxa"/>
            <w:vAlign w:val="center"/>
          </w:tcPr>
          <w:p w14:paraId="6DD731BA" w14:textId="77777777" w:rsidR="004E1D97" w:rsidRPr="00716686" w:rsidRDefault="004E1D97" w:rsidP="004E1D97">
            <w:pPr>
              <w:ind w:left="32"/>
              <w:jc w:val="both"/>
              <w:rPr>
                <w:rFonts w:ascii="Arial" w:hAnsi="Arial" w:cs="Arial"/>
                <w:sz w:val="20"/>
                <w:szCs w:val="20"/>
              </w:rPr>
            </w:pPr>
          </w:p>
        </w:tc>
      </w:tr>
      <w:tr w:rsidR="00484F84" w:rsidRPr="00716686" w14:paraId="388C621C" w14:textId="77777777" w:rsidTr="00484F84">
        <w:trPr>
          <w:trHeight w:val="488"/>
        </w:trPr>
        <w:tc>
          <w:tcPr>
            <w:tcW w:w="3114" w:type="dxa"/>
          </w:tcPr>
          <w:p w14:paraId="54951579" w14:textId="7F702995" w:rsidR="00484F84" w:rsidRPr="00716686" w:rsidRDefault="00484F84" w:rsidP="00484F84">
            <w:pPr>
              <w:ind w:left="316"/>
              <w:jc w:val="both"/>
              <w:rPr>
                <w:rFonts w:ascii="Arial" w:hAnsi="Arial" w:cs="Arial"/>
                <w:sz w:val="20"/>
                <w:szCs w:val="20"/>
              </w:rPr>
            </w:pPr>
            <w:r w:rsidRPr="004E1D97">
              <w:rPr>
                <w:rFonts w:ascii="Arial" w:hAnsi="Arial" w:cs="Arial"/>
                <w:b/>
                <w:bCs/>
                <w:sz w:val="20"/>
                <w:szCs w:val="20"/>
              </w:rPr>
              <w:t>UO1 – Phase 1</w:t>
            </w:r>
          </w:p>
        </w:tc>
        <w:tc>
          <w:tcPr>
            <w:tcW w:w="4394" w:type="dxa"/>
            <w:vAlign w:val="center"/>
          </w:tcPr>
          <w:p w14:paraId="31D5BFF3" w14:textId="3E956772" w:rsidR="00484F84" w:rsidRPr="00716686" w:rsidRDefault="00484F84" w:rsidP="00484F84">
            <w:pPr>
              <w:ind w:left="32"/>
              <w:jc w:val="both"/>
              <w:rPr>
                <w:rFonts w:ascii="Arial" w:hAnsi="Arial" w:cs="Arial"/>
                <w:sz w:val="20"/>
                <w:szCs w:val="20"/>
              </w:rPr>
            </w:pPr>
            <w:r w:rsidRPr="004E1D97">
              <w:rPr>
                <w:rFonts w:ascii="Arial" w:hAnsi="Arial" w:cs="Arial"/>
                <w:sz w:val="20"/>
                <w:szCs w:val="20"/>
              </w:rPr>
              <w:t>Réunion de lancement et cadrage de la mission</w:t>
            </w:r>
          </w:p>
        </w:tc>
        <w:tc>
          <w:tcPr>
            <w:tcW w:w="1559" w:type="dxa"/>
            <w:vAlign w:val="center"/>
          </w:tcPr>
          <w:p w14:paraId="703190C9" w14:textId="77777777" w:rsidR="00484F84" w:rsidRPr="00716686" w:rsidRDefault="00484F84" w:rsidP="00484F84">
            <w:pPr>
              <w:ind w:left="32"/>
              <w:jc w:val="both"/>
              <w:rPr>
                <w:rFonts w:ascii="Arial" w:hAnsi="Arial" w:cs="Arial"/>
                <w:sz w:val="20"/>
                <w:szCs w:val="20"/>
              </w:rPr>
            </w:pPr>
          </w:p>
        </w:tc>
      </w:tr>
      <w:tr w:rsidR="00484F84" w:rsidRPr="00716686" w14:paraId="1F6D9167" w14:textId="77777777" w:rsidTr="00484F84">
        <w:trPr>
          <w:trHeight w:val="488"/>
        </w:trPr>
        <w:tc>
          <w:tcPr>
            <w:tcW w:w="3114" w:type="dxa"/>
          </w:tcPr>
          <w:p w14:paraId="7C9CA602" w14:textId="0CF84373" w:rsidR="00484F84" w:rsidRPr="00716686" w:rsidRDefault="00484F84" w:rsidP="00484F84">
            <w:pPr>
              <w:ind w:left="316"/>
              <w:jc w:val="both"/>
              <w:rPr>
                <w:rFonts w:ascii="Arial" w:hAnsi="Arial" w:cs="Arial"/>
                <w:sz w:val="20"/>
                <w:szCs w:val="20"/>
              </w:rPr>
            </w:pPr>
            <w:r w:rsidRPr="004E1D97">
              <w:rPr>
                <w:rFonts w:ascii="Arial" w:hAnsi="Arial" w:cs="Arial"/>
                <w:b/>
                <w:bCs/>
                <w:sz w:val="20"/>
                <w:szCs w:val="20"/>
              </w:rPr>
              <w:t>UO1 – Phase 1</w:t>
            </w:r>
          </w:p>
        </w:tc>
        <w:tc>
          <w:tcPr>
            <w:tcW w:w="4394" w:type="dxa"/>
            <w:vAlign w:val="center"/>
          </w:tcPr>
          <w:p w14:paraId="209992C4" w14:textId="6A5BC3F9" w:rsidR="00484F84" w:rsidRPr="00716686" w:rsidRDefault="00484F84" w:rsidP="00484F84">
            <w:pPr>
              <w:ind w:left="32"/>
              <w:jc w:val="both"/>
              <w:rPr>
                <w:rFonts w:ascii="Arial" w:hAnsi="Arial" w:cs="Arial"/>
                <w:sz w:val="20"/>
                <w:szCs w:val="20"/>
              </w:rPr>
            </w:pPr>
            <w:r w:rsidRPr="004E1D97">
              <w:rPr>
                <w:rFonts w:ascii="Arial" w:hAnsi="Arial" w:cs="Arial"/>
                <w:sz w:val="20"/>
                <w:szCs w:val="20"/>
              </w:rPr>
              <w:t>Analyse technique des installations, procédés, substances et technologies</w:t>
            </w:r>
          </w:p>
        </w:tc>
        <w:tc>
          <w:tcPr>
            <w:tcW w:w="1559" w:type="dxa"/>
            <w:vAlign w:val="center"/>
          </w:tcPr>
          <w:p w14:paraId="3EA01C61" w14:textId="77777777" w:rsidR="00484F84" w:rsidRPr="00716686" w:rsidRDefault="00484F84" w:rsidP="00484F84">
            <w:pPr>
              <w:ind w:left="32"/>
              <w:jc w:val="both"/>
              <w:rPr>
                <w:rFonts w:ascii="Arial" w:hAnsi="Arial" w:cs="Arial"/>
                <w:sz w:val="20"/>
                <w:szCs w:val="20"/>
              </w:rPr>
            </w:pPr>
          </w:p>
        </w:tc>
      </w:tr>
      <w:tr w:rsidR="00484F84" w:rsidRPr="00716686" w14:paraId="77513E76" w14:textId="77777777" w:rsidTr="00484F84">
        <w:trPr>
          <w:trHeight w:val="488"/>
        </w:trPr>
        <w:tc>
          <w:tcPr>
            <w:tcW w:w="3114" w:type="dxa"/>
          </w:tcPr>
          <w:p w14:paraId="496FDFEE" w14:textId="2B40523E" w:rsidR="00484F84" w:rsidRPr="00716686" w:rsidRDefault="00484F84" w:rsidP="00484F84">
            <w:pPr>
              <w:ind w:left="316"/>
              <w:jc w:val="both"/>
              <w:rPr>
                <w:rFonts w:ascii="Arial" w:hAnsi="Arial" w:cs="Arial"/>
                <w:sz w:val="20"/>
                <w:szCs w:val="20"/>
              </w:rPr>
            </w:pPr>
            <w:r w:rsidRPr="004E1D97">
              <w:rPr>
                <w:rFonts w:ascii="Arial" w:hAnsi="Arial" w:cs="Arial"/>
                <w:b/>
                <w:bCs/>
                <w:sz w:val="20"/>
                <w:szCs w:val="20"/>
              </w:rPr>
              <w:t>UO1 – Phase 1</w:t>
            </w:r>
          </w:p>
        </w:tc>
        <w:tc>
          <w:tcPr>
            <w:tcW w:w="4394" w:type="dxa"/>
            <w:vAlign w:val="center"/>
          </w:tcPr>
          <w:p w14:paraId="63EE7A30" w14:textId="5E2D61D3" w:rsidR="00484F84" w:rsidRPr="00716686" w:rsidRDefault="00484F84" w:rsidP="00484F84">
            <w:pPr>
              <w:ind w:left="32"/>
              <w:jc w:val="both"/>
              <w:rPr>
                <w:rFonts w:ascii="Arial" w:hAnsi="Arial" w:cs="Arial"/>
                <w:sz w:val="20"/>
                <w:szCs w:val="20"/>
              </w:rPr>
            </w:pPr>
            <w:r w:rsidRPr="004E1D97">
              <w:rPr>
                <w:rFonts w:ascii="Arial" w:hAnsi="Arial" w:cs="Arial"/>
                <w:sz w:val="20"/>
                <w:szCs w:val="20"/>
              </w:rPr>
              <w:t>Intégration des évolutions réglementaires, normatives et bonnes pratiques</w:t>
            </w:r>
          </w:p>
        </w:tc>
        <w:tc>
          <w:tcPr>
            <w:tcW w:w="1559" w:type="dxa"/>
            <w:vAlign w:val="center"/>
          </w:tcPr>
          <w:p w14:paraId="4ED25D47" w14:textId="77777777" w:rsidR="00484F84" w:rsidRPr="00716686" w:rsidRDefault="00484F84" w:rsidP="00484F84">
            <w:pPr>
              <w:ind w:left="32"/>
              <w:jc w:val="both"/>
              <w:rPr>
                <w:rFonts w:ascii="Arial" w:hAnsi="Arial" w:cs="Arial"/>
                <w:sz w:val="20"/>
                <w:szCs w:val="20"/>
              </w:rPr>
            </w:pPr>
          </w:p>
        </w:tc>
      </w:tr>
      <w:tr w:rsidR="00484F84" w:rsidRPr="00716686" w14:paraId="2E24F4B5" w14:textId="77777777" w:rsidTr="00484F84">
        <w:trPr>
          <w:trHeight w:val="488"/>
        </w:trPr>
        <w:tc>
          <w:tcPr>
            <w:tcW w:w="3114" w:type="dxa"/>
          </w:tcPr>
          <w:p w14:paraId="02D634A0" w14:textId="5D9FE897" w:rsidR="00484F84" w:rsidRPr="00716686" w:rsidRDefault="00484F84" w:rsidP="00484F84">
            <w:pPr>
              <w:ind w:left="316"/>
              <w:jc w:val="both"/>
              <w:rPr>
                <w:rFonts w:ascii="Arial" w:hAnsi="Arial" w:cs="Arial"/>
                <w:sz w:val="20"/>
                <w:szCs w:val="20"/>
              </w:rPr>
            </w:pPr>
            <w:r w:rsidRPr="004E1D97">
              <w:rPr>
                <w:rFonts w:ascii="Arial" w:hAnsi="Arial" w:cs="Arial"/>
                <w:b/>
                <w:bCs/>
                <w:sz w:val="20"/>
                <w:szCs w:val="20"/>
              </w:rPr>
              <w:t>UO1 – Phase 1</w:t>
            </w:r>
          </w:p>
        </w:tc>
        <w:tc>
          <w:tcPr>
            <w:tcW w:w="4394" w:type="dxa"/>
            <w:vAlign w:val="center"/>
          </w:tcPr>
          <w:p w14:paraId="6EAD860F" w14:textId="3FBB2316" w:rsidR="00484F84" w:rsidRPr="00716686" w:rsidRDefault="00484F84" w:rsidP="00484F84">
            <w:pPr>
              <w:ind w:left="32"/>
              <w:jc w:val="both"/>
              <w:rPr>
                <w:rFonts w:ascii="Arial" w:hAnsi="Arial" w:cs="Arial"/>
                <w:sz w:val="20"/>
                <w:szCs w:val="20"/>
              </w:rPr>
            </w:pPr>
            <w:r w:rsidRPr="004E1D97">
              <w:rPr>
                <w:rFonts w:ascii="Arial" w:hAnsi="Arial" w:cs="Arial"/>
                <w:sz w:val="20"/>
                <w:szCs w:val="20"/>
              </w:rPr>
              <w:t>Exploitation des retours d’expérience (incidents, POI, inspections, etc.)</w:t>
            </w:r>
          </w:p>
        </w:tc>
        <w:tc>
          <w:tcPr>
            <w:tcW w:w="1559" w:type="dxa"/>
            <w:vAlign w:val="center"/>
          </w:tcPr>
          <w:p w14:paraId="11FCE68A" w14:textId="77777777" w:rsidR="00484F84" w:rsidRPr="00716686" w:rsidRDefault="00484F84" w:rsidP="00484F84">
            <w:pPr>
              <w:ind w:left="32"/>
              <w:jc w:val="both"/>
              <w:rPr>
                <w:rFonts w:ascii="Arial" w:hAnsi="Arial" w:cs="Arial"/>
                <w:sz w:val="20"/>
                <w:szCs w:val="20"/>
              </w:rPr>
            </w:pPr>
          </w:p>
        </w:tc>
      </w:tr>
      <w:tr w:rsidR="00484F84" w:rsidRPr="00716686" w14:paraId="4D1CE626" w14:textId="77777777" w:rsidTr="00484F84">
        <w:trPr>
          <w:trHeight w:val="488"/>
        </w:trPr>
        <w:tc>
          <w:tcPr>
            <w:tcW w:w="3114" w:type="dxa"/>
          </w:tcPr>
          <w:p w14:paraId="5ACC7C8C" w14:textId="5AAAE16A" w:rsidR="00484F84" w:rsidRPr="00716686" w:rsidRDefault="00484F84" w:rsidP="00484F84">
            <w:pPr>
              <w:ind w:left="316"/>
              <w:jc w:val="both"/>
              <w:rPr>
                <w:rFonts w:ascii="Arial" w:hAnsi="Arial" w:cs="Arial"/>
                <w:sz w:val="20"/>
                <w:szCs w:val="20"/>
              </w:rPr>
            </w:pPr>
            <w:r w:rsidRPr="004E1D97">
              <w:rPr>
                <w:rFonts w:ascii="Arial" w:hAnsi="Arial" w:cs="Arial"/>
                <w:b/>
                <w:bCs/>
                <w:sz w:val="20"/>
                <w:szCs w:val="20"/>
              </w:rPr>
              <w:t>UO1 – Phase 1</w:t>
            </w:r>
          </w:p>
        </w:tc>
        <w:tc>
          <w:tcPr>
            <w:tcW w:w="4394" w:type="dxa"/>
            <w:vAlign w:val="center"/>
          </w:tcPr>
          <w:p w14:paraId="71D2FAEC" w14:textId="257B6579" w:rsidR="00484F84" w:rsidRPr="00716686" w:rsidRDefault="00484F84" w:rsidP="00484F84">
            <w:pPr>
              <w:ind w:left="32"/>
              <w:jc w:val="both"/>
              <w:rPr>
                <w:rFonts w:ascii="Arial" w:hAnsi="Arial" w:cs="Arial"/>
                <w:sz w:val="20"/>
                <w:szCs w:val="20"/>
              </w:rPr>
            </w:pPr>
            <w:r w:rsidRPr="004E1D97">
              <w:rPr>
                <w:rFonts w:ascii="Arial" w:hAnsi="Arial" w:cs="Arial"/>
                <w:sz w:val="20"/>
                <w:szCs w:val="20"/>
              </w:rPr>
              <w:t>Rédaction du bilan technique et réglementaire</w:t>
            </w:r>
          </w:p>
        </w:tc>
        <w:tc>
          <w:tcPr>
            <w:tcW w:w="1559" w:type="dxa"/>
            <w:vAlign w:val="center"/>
          </w:tcPr>
          <w:p w14:paraId="45F1176F" w14:textId="77777777" w:rsidR="00484F84" w:rsidRPr="00716686" w:rsidRDefault="00484F84" w:rsidP="00484F84">
            <w:pPr>
              <w:ind w:left="32"/>
              <w:jc w:val="both"/>
              <w:rPr>
                <w:rFonts w:ascii="Arial" w:hAnsi="Arial" w:cs="Arial"/>
                <w:sz w:val="20"/>
                <w:szCs w:val="20"/>
              </w:rPr>
            </w:pPr>
          </w:p>
        </w:tc>
      </w:tr>
      <w:tr w:rsidR="00965BCC" w:rsidRPr="00716686" w14:paraId="394A0BC2" w14:textId="77777777" w:rsidTr="00484F84">
        <w:trPr>
          <w:trHeight w:val="488"/>
        </w:trPr>
        <w:tc>
          <w:tcPr>
            <w:tcW w:w="3114" w:type="dxa"/>
            <w:vAlign w:val="center"/>
          </w:tcPr>
          <w:p w14:paraId="6C11B1AA" w14:textId="3DAACC43" w:rsidR="00965BCC" w:rsidRPr="004E1D97" w:rsidRDefault="00965BCC" w:rsidP="004E1D97">
            <w:pPr>
              <w:ind w:left="316"/>
              <w:jc w:val="both"/>
              <w:rPr>
                <w:rFonts w:ascii="Arial" w:hAnsi="Arial" w:cs="Arial"/>
                <w:b/>
                <w:bCs/>
                <w:sz w:val="20"/>
                <w:szCs w:val="20"/>
              </w:rPr>
            </w:pPr>
            <w:r>
              <w:rPr>
                <w:rFonts w:ascii="Arial" w:hAnsi="Arial" w:cs="Arial"/>
                <w:b/>
                <w:bCs/>
                <w:sz w:val="20"/>
                <w:szCs w:val="20"/>
              </w:rPr>
              <w:t>Total Phase 1</w:t>
            </w:r>
          </w:p>
        </w:tc>
        <w:tc>
          <w:tcPr>
            <w:tcW w:w="4394" w:type="dxa"/>
            <w:vAlign w:val="center"/>
          </w:tcPr>
          <w:p w14:paraId="7DD9BECA" w14:textId="77777777" w:rsidR="00965BCC" w:rsidRPr="004E1D97" w:rsidRDefault="00965BCC" w:rsidP="004E1D97">
            <w:pPr>
              <w:ind w:left="32"/>
              <w:jc w:val="both"/>
              <w:rPr>
                <w:rFonts w:ascii="Arial" w:hAnsi="Arial" w:cs="Arial"/>
                <w:b/>
                <w:bCs/>
                <w:sz w:val="20"/>
                <w:szCs w:val="20"/>
              </w:rPr>
            </w:pPr>
          </w:p>
        </w:tc>
        <w:tc>
          <w:tcPr>
            <w:tcW w:w="1559" w:type="dxa"/>
            <w:vAlign w:val="center"/>
          </w:tcPr>
          <w:p w14:paraId="25794B4A" w14:textId="77777777" w:rsidR="00965BCC" w:rsidRPr="00716686" w:rsidRDefault="00965BCC" w:rsidP="004E1D97">
            <w:pPr>
              <w:ind w:left="32"/>
              <w:jc w:val="both"/>
              <w:rPr>
                <w:rFonts w:ascii="Arial" w:hAnsi="Arial" w:cs="Arial"/>
                <w:sz w:val="20"/>
                <w:szCs w:val="20"/>
              </w:rPr>
            </w:pPr>
          </w:p>
        </w:tc>
      </w:tr>
      <w:tr w:rsidR="004E1D97" w:rsidRPr="00716686" w14:paraId="0592966E" w14:textId="77777777" w:rsidTr="00484F84">
        <w:trPr>
          <w:trHeight w:val="488"/>
        </w:trPr>
        <w:tc>
          <w:tcPr>
            <w:tcW w:w="3114" w:type="dxa"/>
            <w:vAlign w:val="center"/>
          </w:tcPr>
          <w:p w14:paraId="59506AC6" w14:textId="09F0A6CE"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t>UO1 – Phase 2</w:t>
            </w:r>
          </w:p>
        </w:tc>
        <w:tc>
          <w:tcPr>
            <w:tcW w:w="4394" w:type="dxa"/>
            <w:vAlign w:val="center"/>
          </w:tcPr>
          <w:p w14:paraId="7D1D122E" w14:textId="703BEA20" w:rsidR="004E1D97" w:rsidRPr="00AC7FDF" w:rsidRDefault="004E1D97" w:rsidP="004E1D97">
            <w:pPr>
              <w:ind w:left="32"/>
              <w:jc w:val="both"/>
              <w:rPr>
                <w:rFonts w:ascii="Arial" w:hAnsi="Arial" w:cs="Arial"/>
                <w:b/>
                <w:bCs/>
                <w:color w:val="FF0000"/>
                <w:sz w:val="20"/>
                <w:szCs w:val="20"/>
              </w:rPr>
            </w:pPr>
            <w:r w:rsidRPr="004E1D97">
              <w:rPr>
                <w:rFonts w:ascii="Arial" w:hAnsi="Arial" w:cs="Arial"/>
                <w:b/>
                <w:bCs/>
                <w:sz w:val="20"/>
                <w:szCs w:val="20"/>
              </w:rPr>
              <w:t>Élaboration de la notice de réexamen quinquennal</w:t>
            </w:r>
          </w:p>
        </w:tc>
        <w:tc>
          <w:tcPr>
            <w:tcW w:w="1559" w:type="dxa"/>
            <w:vAlign w:val="center"/>
          </w:tcPr>
          <w:p w14:paraId="5F4F7043" w14:textId="77777777" w:rsidR="004E1D97" w:rsidRPr="00716686" w:rsidRDefault="004E1D97" w:rsidP="004E1D97">
            <w:pPr>
              <w:ind w:left="32"/>
              <w:jc w:val="both"/>
              <w:rPr>
                <w:rFonts w:ascii="Arial" w:hAnsi="Arial" w:cs="Arial"/>
                <w:sz w:val="20"/>
                <w:szCs w:val="20"/>
              </w:rPr>
            </w:pPr>
          </w:p>
        </w:tc>
      </w:tr>
      <w:tr w:rsidR="004E1D97" w:rsidRPr="00716686" w14:paraId="4B86CADF" w14:textId="77777777" w:rsidTr="00484F84">
        <w:trPr>
          <w:trHeight w:val="488"/>
        </w:trPr>
        <w:tc>
          <w:tcPr>
            <w:tcW w:w="3114" w:type="dxa"/>
            <w:vAlign w:val="center"/>
          </w:tcPr>
          <w:p w14:paraId="5A370752" w14:textId="70EF003B"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t>UO1 – Phase 2</w:t>
            </w:r>
          </w:p>
        </w:tc>
        <w:tc>
          <w:tcPr>
            <w:tcW w:w="4394" w:type="dxa"/>
            <w:vAlign w:val="center"/>
          </w:tcPr>
          <w:p w14:paraId="0C20C2CA" w14:textId="4591BDCB" w:rsidR="004E1D97" w:rsidRPr="00AC7FDF" w:rsidRDefault="004E1D97" w:rsidP="004E1D97">
            <w:pPr>
              <w:ind w:left="32"/>
              <w:jc w:val="both"/>
              <w:rPr>
                <w:rFonts w:ascii="Arial" w:hAnsi="Arial" w:cs="Arial"/>
                <w:b/>
                <w:bCs/>
                <w:color w:val="FF0000"/>
                <w:sz w:val="20"/>
                <w:szCs w:val="20"/>
              </w:rPr>
            </w:pPr>
            <w:r w:rsidRPr="004E1D97">
              <w:rPr>
                <w:rFonts w:ascii="Arial" w:hAnsi="Arial" w:cs="Arial"/>
                <w:sz w:val="20"/>
                <w:szCs w:val="20"/>
              </w:rPr>
              <w:t>Mise à jour et hiérarchisation des scénarios d’accidents majeurs</w:t>
            </w:r>
          </w:p>
        </w:tc>
        <w:tc>
          <w:tcPr>
            <w:tcW w:w="1559" w:type="dxa"/>
            <w:vAlign w:val="center"/>
          </w:tcPr>
          <w:p w14:paraId="5FDD655F" w14:textId="77777777" w:rsidR="004E1D97" w:rsidRPr="00716686" w:rsidRDefault="004E1D97" w:rsidP="004E1D97">
            <w:pPr>
              <w:ind w:left="32"/>
              <w:jc w:val="both"/>
              <w:rPr>
                <w:rFonts w:ascii="Arial" w:hAnsi="Arial" w:cs="Arial"/>
                <w:sz w:val="20"/>
                <w:szCs w:val="20"/>
              </w:rPr>
            </w:pPr>
          </w:p>
        </w:tc>
      </w:tr>
      <w:tr w:rsidR="004E1D97" w:rsidRPr="00716686" w14:paraId="67BF678A" w14:textId="77777777" w:rsidTr="00484F84">
        <w:trPr>
          <w:trHeight w:val="488"/>
        </w:trPr>
        <w:tc>
          <w:tcPr>
            <w:tcW w:w="3114" w:type="dxa"/>
            <w:vAlign w:val="center"/>
          </w:tcPr>
          <w:p w14:paraId="269E8D54" w14:textId="1BE8DCA9"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t>UO1 – Phase 2</w:t>
            </w:r>
          </w:p>
        </w:tc>
        <w:tc>
          <w:tcPr>
            <w:tcW w:w="4394" w:type="dxa"/>
            <w:vAlign w:val="center"/>
          </w:tcPr>
          <w:p w14:paraId="2BA0A469" w14:textId="032AEB71" w:rsidR="004E1D97" w:rsidRPr="00AC7FDF" w:rsidRDefault="004E1D97" w:rsidP="004E1D97">
            <w:pPr>
              <w:ind w:left="32"/>
              <w:jc w:val="both"/>
              <w:rPr>
                <w:rFonts w:ascii="Arial" w:hAnsi="Arial" w:cs="Arial"/>
                <w:b/>
                <w:bCs/>
                <w:color w:val="FF0000"/>
                <w:sz w:val="20"/>
                <w:szCs w:val="20"/>
              </w:rPr>
            </w:pPr>
            <w:r w:rsidRPr="004E1D97">
              <w:rPr>
                <w:rFonts w:ascii="Arial" w:hAnsi="Arial" w:cs="Arial"/>
                <w:sz w:val="20"/>
                <w:szCs w:val="20"/>
              </w:rPr>
              <w:t>Évaluation de l’acceptabilité des risques (matrice)</w:t>
            </w:r>
          </w:p>
        </w:tc>
        <w:tc>
          <w:tcPr>
            <w:tcW w:w="1559" w:type="dxa"/>
            <w:vAlign w:val="center"/>
          </w:tcPr>
          <w:p w14:paraId="4CD02244" w14:textId="77777777" w:rsidR="004E1D97" w:rsidRPr="00716686" w:rsidRDefault="004E1D97" w:rsidP="004E1D97">
            <w:pPr>
              <w:ind w:left="32"/>
              <w:jc w:val="both"/>
              <w:rPr>
                <w:rFonts w:ascii="Arial" w:hAnsi="Arial" w:cs="Arial"/>
                <w:sz w:val="20"/>
                <w:szCs w:val="20"/>
              </w:rPr>
            </w:pPr>
          </w:p>
        </w:tc>
      </w:tr>
      <w:tr w:rsidR="004E1D97" w:rsidRPr="00716686" w14:paraId="3D0AF7F0" w14:textId="77777777" w:rsidTr="00484F84">
        <w:trPr>
          <w:trHeight w:val="488"/>
        </w:trPr>
        <w:tc>
          <w:tcPr>
            <w:tcW w:w="3114" w:type="dxa"/>
            <w:vAlign w:val="center"/>
          </w:tcPr>
          <w:p w14:paraId="34F3F4FF" w14:textId="4F65F15F"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t>UO1 – Phase 2</w:t>
            </w:r>
          </w:p>
        </w:tc>
        <w:tc>
          <w:tcPr>
            <w:tcW w:w="4394" w:type="dxa"/>
            <w:vAlign w:val="center"/>
          </w:tcPr>
          <w:p w14:paraId="0E0AA8A4" w14:textId="20970799" w:rsidR="004E1D97" w:rsidRPr="00AC7FDF" w:rsidRDefault="004E1D97" w:rsidP="004E1D97">
            <w:pPr>
              <w:ind w:left="32"/>
              <w:jc w:val="both"/>
              <w:rPr>
                <w:rFonts w:ascii="Arial" w:hAnsi="Arial" w:cs="Arial"/>
                <w:b/>
                <w:bCs/>
                <w:color w:val="FF0000"/>
                <w:sz w:val="20"/>
                <w:szCs w:val="20"/>
              </w:rPr>
            </w:pPr>
            <w:r w:rsidRPr="004E1D97">
              <w:rPr>
                <w:rFonts w:ascii="Arial" w:hAnsi="Arial" w:cs="Arial"/>
                <w:sz w:val="20"/>
                <w:szCs w:val="20"/>
              </w:rPr>
              <w:t>Proposition des mesures de maîtrise des risques</w:t>
            </w:r>
          </w:p>
        </w:tc>
        <w:tc>
          <w:tcPr>
            <w:tcW w:w="1559" w:type="dxa"/>
            <w:vAlign w:val="center"/>
          </w:tcPr>
          <w:p w14:paraId="49F4526D" w14:textId="77777777" w:rsidR="004E1D97" w:rsidRPr="00716686" w:rsidRDefault="004E1D97" w:rsidP="004E1D97">
            <w:pPr>
              <w:ind w:left="32"/>
              <w:jc w:val="both"/>
              <w:rPr>
                <w:rFonts w:ascii="Arial" w:hAnsi="Arial" w:cs="Arial"/>
                <w:sz w:val="20"/>
                <w:szCs w:val="20"/>
              </w:rPr>
            </w:pPr>
          </w:p>
        </w:tc>
      </w:tr>
      <w:tr w:rsidR="004E1D97" w:rsidRPr="00716686" w14:paraId="4359CF84" w14:textId="77777777" w:rsidTr="00484F84">
        <w:trPr>
          <w:trHeight w:val="488"/>
        </w:trPr>
        <w:tc>
          <w:tcPr>
            <w:tcW w:w="3114" w:type="dxa"/>
            <w:vAlign w:val="center"/>
          </w:tcPr>
          <w:p w14:paraId="0D21B34B" w14:textId="14E9A946"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t>UO1 – Phase 2</w:t>
            </w:r>
          </w:p>
        </w:tc>
        <w:tc>
          <w:tcPr>
            <w:tcW w:w="4394" w:type="dxa"/>
            <w:vAlign w:val="center"/>
          </w:tcPr>
          <w:p w14:paraId="60E7F566" w14:textId="5D0B3F3E" w:rsidR="004E1D97" w:rsidRPr="00AC7FDF" w:rsidRDefault="004E1D97" w:rsidP="004E1D97">
            <w:pPr>
              <w:ind w:left="32"/>
              <w:jc w:val="both"/>
              <w:rPr>
                <w:rFonts w:ascii="Arial" w:hAnsi="Arial" w:cs="Arial"/>
                <w:b/>
                <w:bCs/>
                <w:color w:val="FF0000"/>
                <w:sz w:val="20"/>
                <w:szCs w:val="20"/>
              </w:rPr>
            </w:pPr>
            <w:r w:rsidRPr="004E1D97">
              <w:rPr>
                <w:rFonts w:ascii="Arial" w:hAnsi="Arial" w:cs="Arial"/>
                <w:sz w:val="20"/>
                <w:szCs w:val="20"/>
              </w:rPr>
              <w:t>Rédaction et mise en forme de la notice de réexamen</w:t>
            </w:r>
          </w:p>
        </w:tc>
        <w:tc>
          <w:tcPr>
            <w:tcW w:w="1559" w:type="dxa"/>
            <w:vAlign w:val="center"/>
          </w:tcPr>
          <w:p w14:paraId="3DBE29E3" w14:textId="77777777" w:rsidR="004E1D97" w:rsidRPr="00716686" w:rsidRDefault="004E1D97" w:rsidP="004E1D97">
            <w:pPr>
              <w:ind w:left="32"/>
              <w:jc w:val="both"/>
              <w:rPr>
                <w:rFonts w:ascii="Arial" w:hAnsi="Arial" w:cs="Arial"/>
                <w:sz w:val="20"/>
                <w:szCs w:val="20"/>
              </w:rPr>
            </w:pPr>
          </w:p>
        </w:tc>
      </w:tr>
      <w:tr w:rsidR="004E1D97" w:rsidRPr="00716686" w14:paraId="535A4499" w14:textId="77777777" w:rsidTr="00484F84">
        <w:trPr>
          <w:trHeight w:val="488"/>
        </w:trPr>
        <w:tc>
          <w:tcPr>
            <w:tcW w:w="3114" w:type="dxa"/>
            <w:vAlign w:val="center"/>
          </w:tcPr>
          <w:p w14:paraId="677AE3ED" w14:textId="630F9B26" w:rsidR="004E1D97" w:rsidRPr="00716686" w:rsidRDefault="004E1D97" w:rsidP="004E1D97">
            <w:pPr>
              <w:ind w:left="316"/>
              <w:jc w:val="both"/>
              <w:rPr>
                <w:rFonts w:ascii="Arial" w:hAnsi="Arial" w:cs="Arial"/>
                <w:sz w:val="20"/>
                <w:szCs w:val="20"/>
              </w:rPr>
            </w:pPr>
            <w:r w:rsidRPr="004E1D97">
              <w:rPr>
                <w:rFonts w:ascii="Arial" w:hAnsi="Arial" w:cs="Arial"/>
                <w:b/>
                <w:bCs/>
                <w:sz w:val="20"/>
                <w:szCs w:val="20"/>
              </w:rPr>
              <w:lastRenderedPageBreak/>
              <w:t>UO1 – Phase 2</w:t>
            </w:r>
          </w:p>
        </w:tc>
        <w:tc>
          <w:tcPr>
            <w:tcW w:w="4394" w:type="dxa"/>
            <w:vAlign w:val="center"/>
          </w:tcPr>
          <w:p w14:paraId="7086E74B" w14:textId="13860305" w:rsidR="004E1D97" w:rsidRPr="00AC7FDF" w:rsidRDefault="004E1D97" w:rsidP="004E1D97">
            <w:pPr>
              <w:ind w:left="32"/>
              <w:jc w:val="both"/>
              <w:rPr>
                <w:rFonts w:ascii="Arial" w:hAnsi="Arial" w:cs="Arial"/>
                <w:b/>
                <w:bCs/>
                <w:color w:val="FF0000"/>
                <w:sz w:val="20"/>
                <w:szCs w:val="20"/>
              </w:rPr>
            </w:pPr>
            <w:r w:rsidRPr="004E1D97">
              <w:rPr>
                <w:rFonts w:ascii="Arial" w:hAnsi="Arial" w:cs="Arial"/>
                <w:sz w:val="20"/>
                <w:szCs w:val="20"/>
              </w:rPr>
              <w:t>Réunion de restitution finale et présentation orale</w:t>
            </w:r>
          </w:p>
        </w:tc>
        <w:tc>
          <w:tcPr>
            <w:tcW w:w="1559" w:type="dxa"/>
            <w:vAlign w:val="center"/>
          </w:tcPr>
          <w:p w14:paraId="02640D2E" w14:textId="77777777" w:rsidR="004E1D97" w:rsidRPr="00716686" w:rsidRDefault="004E1D97" w:rsidP="004E1D97">
            <w:pPr>
              <w:ind w:left="32"/>
              <w:jc w:val="both"/>
              <w:rPr>
                <w:rFonts w:ascii="Arial" w:hAnsi="Arial" w:cs="Arial"/>
                <w:sz w:val="20"/>
                <w:szCs w:val="20"/>
              </w:rPr>
            </w:pPr>
          </w:p>
        </w:tc>
      </w:tr>
      <w:tr w:rsidR="00965BCC" w:rsidRPr="00716686" w14:paraId="433FD076" w14:textId="77777777" w:rsidTr="00484F84">
        <w:trPr>
          <w:trHeight w:val="488"/>
        </w:trPr>
        <w:tc>
          <w:tcPr>
            <w:tcW w:w="3114" w:type="dxa"/>
            <w:vAlign w:val="center"/>
          </w:tcPr>
          <w:p w14:paraId="51D13429" w14:textId="033C42BC" w:rsidR="00965BCC" w:rsidRPr="004E1D97" w:rsidRDefault="00965BCC" w:rsidP="004E1D97">
            <w:pPr>
              <w:ind w:left="316"/>
              <w:jc w:val="both"/>
              <w:rPr>
                <w:rFonts w:ascii="Arial" w:hAnsi="Arial" w:cs="Arial"/>
                <w:b/>
                <w:bCs/>
                <w:sz w:val="20"/>
                <w:szCs w:val="20"/>
              </w:rPr>
            </w:pPr>
            <w:r>
              <w:rPr>
                <w:rFonts w:ascii="Arial" w:hAnsi="Arial" w:cs="Arial"/>
                <w:b/>
                <w:bCs/>
                <w:sz w:val="20"/>
                <w:szCs w:val="20"/>
              </w:rPr>
              <w:t>Total Phase 2</w:t>
            </w:r>
          </w:p>
        </w:tc>
        <w:tc>
          <w:tcPr>
            <w:tcW w:w="4394" w:type="dxa"/>
            <w:vAlign w:val="center"/>
          </w:tcPr>
          <w:p w14:paraId="61CAF491" w14:textId="77777777" w:rsidR="00965BCC" w:rsidRPr="004E1D97" w:rsidRDefault="00965BCC" w:rsidP="004E1D97">
            <w:pPr>
              <w:ind w:left="32"/>
              <w:jc w:val="both"/>
              <w:rPr>
                <w:rFonts w:ascii="Arial" w:hAnsi="Arial" w:cs="Arial"/>
                <w:sz w:val="20"/>
                <w:szCs w:val="20"/>
              </w:rPr>
            </w:pPr>
          </w:p>
        </w:tc>
        <w:tc>
          <w:tcPr>
            <w:tcW w:w="1559" w:type="dxa"/>
            <w:vAlign w:val="center"/>
          </w:tcPr>
          <w:p w14:paraId="42153930" w14:textId="77777777" w:rsidR="00965BCC" w:rsidRPr="00716686" w:rsidRDefault="00965BCC" w:rsidP="004E1D97">
            <w:pPr>
              <w:ind w:left="32"/>
              <w:jc w:val="both"/>
              <w:rPr>
                <w:rFonts w:ascii="Arial" w:hAnsi="Arial" w:cs="Arial"/>
                <w:sz w:val="20"/>
                <w:szCs w:val="20"/>
              </w:rPr>
            </w:pPr>
          </w:p>
        </w:tc>
      </w:tr>
    </w:tbl>
    <w:p w14:paraId="463870E3" w14:textId="77777777" w:rsidR="00C567E3" w:rsidRDefault="00C567E3" w:rsidP="0007483E">
      <w:pPr>
        <w:pStyle w:val="Titre"/>
      </w:pPr>
    </w:p>
    <w:p w14:paraId="4C07C409" w14:textId="77777777" w:rsidR="00C567E3" w:rsidRDefault="00C567E3" w:rsidP="0007483E">
      <w:pPr>
        <w:pStyle w:val="Titre"/>
      </w:pPr>
    </w:p>
    <w:p w14:paraId="347BB023" w14:textId="77777777" w:rsidR="00C567E3" w:rsidRDefault="00C567E3" w:rsidP="0007483E">
      <w:pPr>
        <w:pStyle w:val="Titre"/>
      </w:pPr>
    </w:p>
    <w:p w14:paraId="76ADFD1E" w14:textId="77777777" w:rsidR="00C567E3" w:rsidRDefault="00C567E3" w:rsidP="0007483E">
      <w:pPr>
        <w:pStyle w:val="Titre"/>
      </w:pPr>
    </w:p>
    <w:p w14:paraId="6C155CEF" w14:textId="77777777" w:rsidR="00C567E3" w:rsidRDefault="00C567E3" w:rsidP="0007483E">
      <w:pPr>
        <w:pStyle w:val="Titre"/>
      </w:pPr>
    </w:p>
    <w:p w14:paraId="7FCBEF5C" w14:textId="77777777" w:rsidR="00C567E3" w:rsidRDefault="00C567E3" w:rsidP="0007483E">
      <w:pPr>
        <w:pStyle w:val="Titre"/>
      </w:pPr>
    </w:p>
    <w:p w14:paraId="23E0281D" w14:textId="77777777" w:rsidR="00C567E3" w:rsidRDefault="00C567E3" w:rsidP="0007483E">
      <w:pPr>
        <w:pStyle w:val="Titre"/>
      </w:pPr>
    </w:p>
    <w:p w14:paraId="7D08F528" w14:textId="77777777" w:rsidR="00C567E3" w:rsidRDefault="00C567E3" w:rsidP="0007483E">
      <w:pPr>
        <w:pStyle w:val="Titre"/>
      </w:pPr>
    </w:p>
    <w:p w14:paraId="57677890" w14:textId="77777777" w:rsidR="00C567E3" w:rsidRDefault="00C567E3" w:rsidP="0007483E">
      <w:pPr>
        <w:pStyle w:val="Titre"/>
      </w:pPr>
    </w:p>
    <w:p w14:paraId="1EC67774" w14:textId="77777777" w:rsidR="00C567E3" w:rsidRDefault="00C567E3" w:rsidP="0007483E">
      <w:pPr>
        <w:pStyle w:val="Titre"/>
      </w:pPr>
    </w:p>
    <w:p w14:paraId="68B2C2F8" w14:textId="77777777" w:rsidR="00C567E3" w:rsidRDefault="00C567E3" w:rsidP="0007483E">
      <w:pPr>
        <w:pStyle w:val="Titre"/>
      </w:pPr>
    </w:p>
    <w:p w14:paraId="567013D4" w14:textId="77777777" w:rsidR="00C567E3" w:rsidRDefault="00C567E3" w:rsidP="0007483E">
      <w:pPr>
        <w:pStyle w:val="Titre"/>
      </w:pPr>
    </w:p>
    <w:p w14:paraId="64C2BE5F" w14:textId="77777777" w:rsidR="00C567E3" w:rsidRDefault="00C567E3" w:rsidP="0007483E">
      <w:pPr>
        <w:pStyle w:val="Titre"/>
      </w:pPr>
    </w:p>
    <w:p w14:paraId="232DE326" w14:textId="77777777" w:rsidR="00C567E3" w:rsidRDefault="00C567E3" w:rsidP="0007483E">
      <w:pPr>
        <w:pStyle w:val="Titre"/>
      </w:pPr>
    </w:p>
    <w:p w14:paraId="0911DFF1" w14:textId="77777777" w:rsidR="00C567E3" w:rsidRDefault="00C567E3" w:rsidP="0007483E">
      <w:pPr>
        <w:pStyle w:val="Titre"/>
      </w:pPr>
    </w:p>
    <w:p w14:paraId="6EFBE55F" w14:textId="77777777" w:rsidR="00C567E3" w:rsidRDefault="00C567E3" w:rsidP="0007483E">
      <w:pPr>
        <w:pStyle w:val="Titre"/>
      </w:pPr>
    </w:p>
    <w:p w14:paraId="75FDB4F3" w14:textId="77777777" w:rsidR="00C567E3" w:rsidRDefault="00C567E3" w:rsidP="0007483E">
      <w:pPr>
        <w:pStyle w:val="Titre"/>
      </w:pPr>
    </w:p>
    <w:p w14:paraId="10D3ABC6" w14:textId="77777777" w:rsidR="00C567E3" w:rsidRDefault="00C567E3" w:rsidP="0007483E">
      <w:pPr>
        <w:pStyle w:val="Titre"/>
      </w:pPr>
    </w:p>
    <w:p w14:paraId="04AA41C8" w14:textId="2113D4B3" w:rsidR="00005D28" w:rsidRPr="00B109D4" w:rsidRDefault="00005D28" w:rsidP="0007483E">
      <w:pPr>
        <w:pStyle w:val="Titre"/>
      </w:pPr>
      <w:r w:rsidRPr="00B109D4">
        <w:lastRenderedPageBreak/>
        <w:t xml:space="preserve">Annexe </w:t>
      </w:r>
      <w:r w:rsidR="0045375D">
        <w:t>valeur technique :</w:t>
      </w:r>
    </w:p>
    <w:p w14:paraId="12AA4DC8" w14:textId="05F91587" w:rsidR="00005D28" w:rsidRPr="00B109D4" w:rsidRDefault="00005D28" w:rsidP="0007483E">
      <w:pPr>
        <w:pStyle w:val="Titre"/>
      </w:pPr>
      <w:r w:rsidRPr="00B109D4">
        <w:t xml:space="preserve"> Bordereau de réponse au critère « </w:t>
      </w:r>
      <w:r w:rsidR="00414B31" w:rsidRPr="00B109D4">
        <w:t>Valeur</w:t>
      </w:r>
      <w:r w:rsidR="00237671">
        <w:t xml:space="preserve"> technique de l’offre</w:t>
      </w:r>
      <w:r w:rsidR="001A759E">
        <w:t xml:space="preserve"> </w:t>
      </w:r>
      <w:r w:rsidR="00286E49" w:rsidRPr="00B109D4">
        <w:t>»</w:t>
      </w:r>
    </w:p>
    <w:p w14:paraId="1A85ADBF" w14:textId="77777777" w:rsidR="006A5A45" w:rsidRPr="00B109D4" w:rsidRDefault="006A5A45" w:rsidP="0007483E"/>
    <w:p w14:paraId="351D18D8" w14:textId="3059C1B5" w:rsidR="006A5A45" w:rsidRPr="00B109D4" w:rsidRDefault="006A5A45" w:rsidP="006A5A45"/>
    <w:p w14:paraId="47F408E1" w14:textId="77777777" w:rsidR="006A5A45" w:rsidRPr="00716686" w:rsidRDefault="006A5A45" w:rsidP="0091008C">
      <w:pPr>
        <w:jc w:val="both"/>
        <w:rPr>
          <w:rFonts w:ascii="Arial" w:hAnsi="Arial" w:cs="Arial"/>
          <w:sz w:val="20"/>
          <w:szCs w:val="20"/>
        </w:rPr>
      </w:pPr>
      <w:r w:rsidRPr="00716686">
        <w:rPr>
          <w:rFonts w:ascii="Arial" w:hAnsi="Arial" w:cs="Arial"/>
          <w:sz w:val="20"/>
          <w:szCs w:val="20"/>
        </w:rPr>
        <w:t xml:space="preserve">Nom du candidat : </w:t>
      </w:r>
    </w:p>
    <w:p w14:paraId="7E6915FD" w14:textId="207D97ED" w:rsidR="006A5A45" w:rsidRPr="00716686" w:rsidRDefault="006A5A45" w:rsidP="0091008C">
      <w:pPr>
        <w:jc w:val="both"/>
        <w:rPr>
          <w:rFonts w:ascii="Arial" w:hAnsi="Arial" w:cs="Arial"/>
          <w:sz w:val="20"/>
          <w:szCs w:val="20"/>
        </w:rPr>
      </w:pPr>
    </w:p>
    <w:p w14:paraId="0D3A333F" w14:textId="0CCCAAB1" w:rsidR="006A5A45" w:rsidRPr="00716686" w:rsidRDefault="006A5A45" w:rsidP="0091008C">
      <w:pPr>
        <w:jc w:val="both"/>
        <w:rPr>
          <w:rFonts w:ascii="Arial" w:hAnsi="Arial" w:cs="Arial"/>
          <w:sz w:val="20"/>
          <w:szCs w:val="20"/>
        </w:rPr>
      </w:pPr>
    </w:p>
    <w:p w14:paraId="53FB44C4" w14:textId="77777777" w:rsidR="006A5A45" w:rsidRPr="00716686" w:rsidRDefault="006A5A45" w:rsidP="0091008C">
      <w:pPr>
        <w:jc w:val="both"/>
        <w:rPr>
          <w:rFonts w:ascii="Arial" w:hAnsi="Arial" w:cs="Arial"/>
          <w:sz w:val="20"/>
          <w:szCs w:val="20"/>
        </w:rPr>
      </w:pPr>
    </w:p>
    <w:p w14:paraId="2A76A702" w14:textId="3B87635A" w:rsidR="00005D28" w:rsidRPr="00716686" w:rsidRDefault="00005D28" w:rsidP="0091008C">
      <w:pPr>
        <w:jc w:val="both"/>
        <w:rPr>
          <w:rFonts w:ascii="Arial" w:hAnsi="Arial" w:cs="Arial"/>
          <w:sz w:val="20"/>
          <w:szCs w:val="20"/>
        </w:rPr>
      </w:pPr>
      <w:r w:rsidRPr="00716686">
        <w:rPr>
          <w:rFonts w:ascii="Arial" w:hAnsi="Arial" w:cs="Arial"/>
          <w:sz w:val="20"/>
          <w:szCs w:val="20"/>
        </w:rPr>
        <w:t>Attention !</w:t>
      </w:r>
    </w:p>
    <w:p w14:paraId="525017C4" w14:textId="77777777" w:rsidR="00F12F9D" w:rsidRDefault="00F12F9D" w:rsidP="0091008C">
      <w:pPr>
        <w:jc w:val="both"/>
        <w:rPr>
          <w:rFonts w:ascii="Arial" w:hAnsi="Arial" w:cs="Arial"/>
          <w:b/>
          <w:bCs/>
          <w:color w:val="FF0000"/>
          <w:sz w:val="20"/>
          <w:szCs w:val="20"/>
        </w:rPr>
      </w:pPr>
    </w:p>
    <w:p w14:paraId="41D4FF21" w14:textId="17019C27" w:rsidR="00BD2710" w:rsidRPr="00BD2710" w:rsidRDefault="00BD2710" w:rsidP="00BD2710">
      <w:pPr>
        <w:widowControl w:val="0"/>
        <w:jc w:val="both"/>
        <w:rPr>
          <w:rFonts w:ascii="Arial" w:hAnsi="Arial" w:cs="Arial"/>
          <w:b/>
          <w:bCs/>
          <w:color w:val="FF0000"/>
          <w:sz w:val="22"/>
          <w:szCs w:val="22"/>
        </w:rPr>
      </w:pPr>
      <w:bookmarkStart w:id="8" w:name="_Hlk197985770"/>
      <w:r w:rsidRPr="00BD2710">
        <w:rPr>
          <w:rFonts w:ascii="Arial" w:hAnsi="Arial" w:cs="Arial"/>
          <w:b/>
          <w:bCs/>
          <w:color w:val="FF0000"/>
          <w:sz w:val="22"/>
          <w:szCs w:val="22"/>
        </w:rPr>
        <w:t xml:space="preserve">Ce critère compte pour </w:t>
      </w:r>
      <w:r w:rsidR="00484F84">
        <w:rPr>
          <w:rFonts w:ascii="Arial" w:hAnsi="Arial" w:cs="Arial"/>
          <w:b/>
          <w:bCs/>
          <w:color w:val="FF0000"/>
          <w:sz w:val="22"/>
          <w:szCs w:val="22"/>
        </w:rPr>
        <w:t>40</w:t>
      </w:r>
      <w:r w:rsidRPr="00BD2710">
        <w:rPr>
          <w:rFonts w:ascii="Arial" w:hAnsi="Arial" w:cs="Arial"/>
          <w:b/>
          <w:bCs/>
          <w:color w:val="FF0000"/>
          <w:sz w:val="22"/>
          <w:szCs w:val="22"/>
        </w:rPr>
        <w:t xml:space="preserve"> % de la note finale attribuée à l’offre. Son évaluation se fera dans un premier temps à partir du contenu de l’annexe valeur technique : Bordereau de réponse au critère « </w:t>
      </w:r>
      <w:r w:rsidRPr="00BD2710">
        <w:rPr>
          <w:rFonts w:ascii="Arial" w:hAnsi="Arial" w:cs="Arial"/>
          <w:b/>
          <w:bCs/>
          <w:i/>
          <w:color w:val="FF0000"/>
          <w:sz w:val="22"/>
          <w:szCs w:val="22"/>
        </w:rPr>
        <w:t xml:space="preserve">valeur technique de l’offre </w:t>
      </w:r>
      <w:r w:rsidRPr="00BD2710">
        <w:rPr>
          <w:rFonts w:ascii="Arial" w:hAnsi="Arial" w:cs="Arial"/>
          <w:b/>
          <w:bCs/>
          <w:color w:val="FF0000"/>
          <w:sz w:val="22"/>
          <w:szCs w:val="22"/>
        </w:rPr>
        <w:t>»</w:t>
      </w:r>
      <w:r w:rsidR="00C07B28">
        <w:rPr>
          <w:rFonts w:ascii="Arial" w:hAnsi="Arial" w:cs="Arial"/>
          <w:b/>
          <w:bCs/>
          <w:color w:val="FF0000"/>
          <w:sz w:val="22"/>
          <w:szCs w:val="22"/>
        </w:rPr>
        <w:t>.</w:t>
      </w:r>
    </w:p>
    <w:bookmarkEnd w:id="8"/>
    <w:p w14:paraId="191E8E99" w14:textId="77777777" w:rsidR="00FA5824" w:rsidRPr="00716686" w:rsidRDefault="00FA5824" w:rsidP="0091008C">
      <w:pPr>
        <w:jc w:val="both"/>
        <w:rPr>
          <w:rFonts w:ascii="Arial" w:hAnsi="Arial" w:cs="Arial"/>
          <w:b/>
          <w:bCs/>
          <w:color w:val="FF0000"/>
          <w:sz w:val="20"/>
          <w:szCs w:val="20"/>
        </w:rPr>
      </w:pPr>
    </w:p>
    <w:p w14:paraId="78C9D3DA" w14:textId="77777777" w:rsidR="00012370" w:rsidRPr="00716686" w:rsidRDefault="00012370" w:rsidP="0091008C">
      <w:pPr>
        <w:jc w:val="both"/>
        <w:rPr>
          <w:rFonts w:ascii="Arial" w:hAnsi="Arial" w:cs="Arial"/>
          <w:sz w:val="20"/>
          <w:szCs w:val="20"/>
        </w:rPr>
      </w:pPr>
      <w:bookmarkStart w:id="9" w:name="_Hlk197684246"/>
      <w:r w:rsidRPr="00716686">
        <w:rPr>
          <w:rFonts w:ascii="Arial" w:hAnsi="Arial" w:cs="Arial"/>
          <w:sz w:val="20"/>
          <w:szCs w:val="20"/>
        </w:rPr>
        <w:t>Les mentions invitant à se reporter à d’autres documents ne sont pas prises en compte.</w:t>
      </w:r>
    </w:p>
    <w:bookmarkEnd w:id="9"/>
    <w:p w14:paraId="15138C7D" w14:textId="77777777" w:rsidR="00EF6BFB" w:rsidRPr="00716686" w:rsidRDefault="00EF6BFB" w:rsidP="0091008C">
      <w:pPr>
        <w:jc w:val="both"/>
        <w:rPr>
          <w:rFonts w:ascii="Arial" w:hAnsi="Arial" w:cs="Arial"/>
          <w:sz w:val="20"/>
          <w:szCs w:val="20"/>
        </w:rPr>
      </w:pPr>
    </w:p>
    <w:p w14:paraId="07E24970" w14:textId="0F280D74" w:rsidR="001505E5" w:rsidRPr="00716686" w:rsidRDefault="00EF6BFB" w:rsidP="0091008C">
      <w:pPr>
        <w:jc w:val="both"/>
        <w:rPr>
          <w:rFonts w:ascii="Arial" w:hAnsi="Arial" w:cs="Arial"/>
          <w:sz w:val="20"/>
          <w:szCs w:val="20"/>
        </w:rPr>
      </w:pPr>
      <w:r w:rsidRPr="00716686">
        <w:rPr>
          <w:rFonts w:ascii="Arial" w:hAnsi="Arial" w:cs="Arial"/>
          <w:sz w:val="20"/>
          <w:szCs w:val="20"/>
        </w:rPr>
        <w:t>Attention !</w:t>
      </w:r>
    </w:p>
    <w:p w14:paraId="75D74832" w14:textId="77777777" w:rsidR="00005D28" w:rsidRPr="00716686" w:rsidRDefault="00005D28" w:rsidP="001505E5">
      <w:pPr>
        <w:spacing w:before="240"/>
        <w:jc w:val="both"/>
        <w:rPr>
          <w:rFonts w:ascii="Arial" w:hAnsi="Arial" w:cs="Arial"/>
          <w:sz w:val="20"/>
          <w:szCs w:val="20"/>
        </w:rPr>
      </w:pPr>
      <w:r w:rsidRPr="00716686">
        <w:rPr>
          <w:rFonts w:ascii="Arial" w:hAnsi="Arial" w:cs="Arial"/>
          <w:sz w:val="20"/>
          <w:szCs w:val="20"/>
        </w:rPr>
        <w:t>NE PAS REPONDRE A TOUTES LES QUESTIONS DEGRADE LA NOTE SUR CE CRITERE.</w:t>
      </w:r>
    </w:p>
    <w:p w14:paraId="5EF98B2A" w14:textId="77777777" w:rsidR="00005D28" w:rsidRPr="00716686" w:rsidRDefault="00005D28" w:rsidP="0091008C">
      <w:pPr>
        <w:jc w:val="both"/>
        <w:rPr>
          <w:rFonts w:ascii="Arial" w:hAnsi="Arial" w:cs="Arial"/>
          <w:sz w:val="20"/>
          <w:szCs w:val="20"/>
        </w:rPr>
      </w:pPr>
    </w:p>
    <w:p w14:paraId="60E8249B" w14:textId="145A20F9" w:rsidR="00C07B28" w:rsidRPr="00C07B28" w:rsidRDefault="00C07B28" w:rsidP="00C07B28">
      <w:pPr>
        <w:pStyle w:val="Paragraphedeliste"/>
        <w:numPr>
          <w:ilvl w:val="0"/>
          <w:numId w:val="16"/>
        </w:numPr>
        <w:jc w:val="both"/>
        <w:rPr>
          <w:rFonts w:cs="Arial"/>
          <w:b/>
          <w:bCs/>
          <w:i/>
          <w:iCs/>
          <w:szCs w:val="20"/>
        </w:rPr>
      </w:pPr>
      <w:r w:rsidRPr="00C07B28">
        <w:rPr>
          <w:rFonts w:cs="Arial"/>
          <w:b/>
          <w:bCs/>
          <w:i/>
          <w:iCs/>
          <w:szCs w:val="20"/>
        </w:rPr>
        <w:t>Méthodologie</w:t>
      </w:r>
      <w:r>
        <w:rPr>
          <w:rFonts w:cs="Arial"/>
          <w:b/>
          <w:bCs/>
          <w:i/>
          <w:iCs/>
          <w:szCs w:val="20"/>
        </w:rPr>
        <w:t> :</w:t>
      </w:r>
    </w:p>
    <w:p w14:paraId="1CA58F4E" w14:textId="77777777" w:rsidR="0052377E" w:rsidRDefault="00C07B28" w:rsidP="00C07B28">
      <w:pPr>
        <w:jc w:val="both"/>
        <w:rPr>
          <w:rFonts w:ascii="Arial" w:hAnsi="Arial" w:cs="Arial"/>
          <w:sz w:val="20"/>
          <w:szCs w:val="20"/>
        </w:rPr>
      </w:pPr>
      <w:r w:rsidRPr="00C07B28">
        <w:rPr>
          <w:rFonts w:ascii="Arial" w:hAnsi="Arial" w:cs="Arial"/>
          <w:sz w:val="20"/>
          <w:szCs w:val="20"/>
        </w:rPr>
        <w:t>Quelle est la méthodologie proposée pour assurer une analyse exhaustive, contextualisée et rigoureuse des évolutions techniques, réglementaires et organisationnelles, en tenant compte des enjeux spécifiques du site ?</w:t>
      </w:r>
      <w:r w:rsidR="0052377E">
        <w:rPr>
          <w:rFonts w:ascii="Arial" w:hAnsi="Arial" w:cs="Arial"/>
          <w:sz w:val="20"/>
          <w:szCs w:val="20"/>
        </w:rPr>
        <w:t xml:space="preserve"> </w:t>
      </w:r>
    </w:p>
    <w:p w14:paraId="44D12CA5" w14:textId="71095645" w:rsidR="00C07B28" w:rsidRDefault="00C07B28" w:rsidP="00C07B28">
      <w:pPr>
        <w:jc w:val="both"/>
        <w:rPr>
          <w:rFonts w:ascii="Arial" w:hAnsi="Arial" w:cs="Arial"/>
          <w:sz w:val="20"/>
          <w:szCs w:val="20"/>
        </w:rPr>
      </w:pPr>
      <w:r w:rsidRPr="00C07B28">
        <w:rPr>
          <w:rFonts w:ascii="Arial" w:hAnsi="Arial" w:cs="Arial"/>
          <w:sz w:val="20"/>
          <w:szCs w:val="20"/>
        </w:rPr>
        <w:t>(</w:t>
      </w:r>
      <w:r w:rsidR="0052377E" w:rsidRPr="00C07B28">
        <w:rPr>
          <w:rFonts w:ascii="Arial" w:hAnsi="Arial" w:cs="Arial"/>
          <w:sz w:val="20"/>
          <w:szCs w:val="20"/>
        </w:rPr>
        <w:t>Ex.</w:t>
      </w:r>
      <w:r w:rsidRPr="00C07B28">
        <w:rPr>
          <w:rFonts w:ascii="Arial" w:hAnsi="Arial" w:cs="Arial"/>
          <w:sz w:val="20"/>
          <w:szCs w:val="20"/>
        </w:rPr>
        <w:t xml:space="preserve"> : enjeux humains, économiques, environnementaux, contexte tropical, vieillissement des installations, etc.)</w:t>
      </w:r>
    </w:p>
    <w:p w14:paraId="602A1C1C" w14:textId="77777777" w:rsidR="004B437B" w:rsidRDefault="004B437B" w:rsidP="00C07B28">
      <w:pPr>
        <w:jc w:val="both"/>
        <w:rPr>
          <w:rFonts w:ascii="Arial" w:hAnsi="Arial" w:cs="Arial"/>
          <w:sz w:val="20"/>
          <w:szCs w:val="20"/>
        </w:rPr>
      </w:pPr>
    </w:p>
    <w:p w14:paraId="57D93F0D"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4454C0DF"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277FB1D"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FE941AE"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2898841"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03262B9" w14:textId="77777777" w:rsidR="0052377E" w:rsidRPr="00C07B28" w:rsidRDefault="0052377E" w:rsidP="00C07B28">
      <w:pPr>
        <w:jc w:val="both"/>
        <w:rPr>
          <w:rFonts w:ascii="Arial" w:hAnsi="Arial" w:cs="Arial"/>
          <w:sz w:val="20"/>
          <w:szCs w:val="20"/>
        </w:rPr>
      </w:pPr>
    </w:p>
    <w:p w14:paraId="27AA83B8" w14:textId="664F8997" w:rsidR="00C07B28" w:rsidRDefault="00C07B28" w:rsidP="00C07B28">
      <w:pPr>
        <w:jc w:val="both"/>
        <w:rPr>
          <w:rFonts w:ascii="Arial" w:hAnsi="Arial" w:cs="Arial"/>
          <w:sz w:val="20"/>
          <w:szCs w:val="20"/>
        </w:rPr>
      </w:pPr>
      <w:r w:rsidRPr="00C07B28">
        <w:rPr>
          <w:rFonts w:ascii="Arial" w:hAnsi="Arial" w:cs="Arial"/>
          <w:sz w:val="20"/>
          <w:szCs w:val="20"/>
        </w:rPr>
        <w:t>Comment prév</w:t>
      </w:r>
      <w:r w:rsidR="0052377E" w:rsidRPr="0052377E">
        <w:rPr>
          <w:rFonts w:ascii="Arial" w:hAnsi="Arial" w:cs="Arial"/>
          <w:sz w:val="20"/>
          <w:szCs w:val="20"/>
        </w:rPr>
        <w:t>oyez-vous</w:t>
      </w:r>
      <w:r w:rsidRPr="00C07B28">
        <w:rPr>
          <w:rFonts w:ascii="Arial" w:hAnsi="Arial" w:cs="Arial"/>
          <w:sz w:val="20"/>
          <w:szCs w:val="20"/>
        </w:rPr>
        <w:t xml:space="preserve"> d’intégrer les référentiels réglementaires actualisés (textes, guides, retours d’expérience), notamment ceux de la DEAL/DREAL/DIRM, dans la structuration de la notice de réexamen ?</w:t>
      </w:r>
    </w:p>
    <w:p w14:paraId="14AF18E5" w14:textId="77777777" w:rsidR="004B437B" w:rsidRDefault="004B437B" w:rsidP="00C07B28">
      <w:pPr>
        <w:jc w:val="both"/>
        <w:rPr>
          <w:rFonts w:ascii="Arial" w:hAnsi="Arial" w:cs="Arial"/>
          <w:sz w:val="20"/>
          <w:szCs w:val="20"/>
        </w:rPr>
      </w:pPr>
    </w:p>
    <w:p w14:paraId="313D0081"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0C491501"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AB78D6B"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EB93BB5"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3344F91"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CAE17FE" w14:textId="77777777" w:rsidR="0052377E" w:rsidRPr="00C07B28" w:rsidRDefault="0052377E" w:rsidP="00C07B28">
      <w:pPr>
        <w:jc w:val="both"/>
        <w:rPr>
          <w:rFonts w:ascii="Arial" w:hAnsi="Arial" w:cs="Arial"/>
          <w:sz w:val="20"/>
          <w:szCs w:val="20"/>
        </w:rPr>
      </w:pPr>
    </w:p>
    <w:p w14:paraId="538BF226" w14:textId="66D213F1" w:rsidR="00C07B28" w:rsidRDefault="00C07B28" w:rsidP="00C07B28">
      <w:pPr>
        <w:jc w:val="both"/>
        <w:rPr>
          <w:rFonts w:ascii="Arial" w:hAnsi="Arial" w:cs="Arial"/>
          <w:sz w:val="20"/>
          <w:szCs w:val="20"/>
        </w:rPr>
      </w:pPr>
      <w:r w:rsidRPr="00C07B28">
        <w:rPr>
          <w:rFonts w:ascii="Arial" w:hAnsi="Arial" w:cs="Arial"/>
          <w:sz w:val="20"/>
          <w:szCs w:val="20"/>
        </w:rPr>
        <w:lastRenderedPageBreak/>
        <w:t>Quelle stratégie est proposée pour anticiper les points de vigilance des services instructeurs (ex. : zones sensibles techniques/réglementaires), afin de faciliter l’instruction du dossier par l’administration ?</w:t>
      </w:r>
    </w:p>
    <w:p w14:paraId="041CB37D" w14:textId="77777777" w:rsidR="004B437B" w:rsidRDefault="004B437B" w:rsidP="00C07B28">
      <w:pPr>
        <w:jc w:val="both"/>
        <w:rPr>
          <w:rFonts w:ascii="Arial" w:hAnsi="Arial" w:cs="Arial"/>
          <w:sz w:val="20"/>
          <w:szCs w:val="20"/>
        </w:rPr>
      </w:pPr>
    </w:p>
    <w:p w14:paraId="48DD4C16"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6CBCBCBC"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FA162D9"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D59DDB3"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B9ADEB7"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5777233" w14:textId="77777777" w:rsidR="0052377E" w:rsidRPr="00C07B28" w:rsidRDefault="0052377E" w:rsidP="00C07B28">
      <w:pPr>
        <w:jc w:val="both"/>
        <w:rPr>
          <w:rFonts w:ascii="Arial" w:hAnsi="Arial" w:cs="Arial"/>
          <w:sz w:val="20"/>
          <w:szCs w:val="20"/>
        </w:rPr>
      </w:pPr>
    </w:p>
    <w:p w14:paraId="3AD58082" w14:textId="08EA84E3" w:rsidR="00C07B28" w:rsidRDefault="00C07B28" w:rsidP="00C07B28">
      <w:pPr>
        <w:jc w:val="both"/>
        <w:rPr>
          <w:rFonts w:ascii="Arial" w:hAnsi="Arial" w:cs="Arial"/>
          <w:sz w:val="20"/>
          <w:szCs w:val="20"/>
        </w:rPr>
      </w:pPr>
      <w:r w:rsidRPr="00C07B28">
        <w:rPr>
          <w:rFonts w:ascii="Arial" w:hAnsi="Arial" w:cs="Arial"/>
          <w:sz w:val="20"/>
          <w:szCs w:val="20"/>
        </w:rPr>
        <w:t>Quelles sont les modalités prévues pour proposer des mesures de réduction du risque techniquement et économiquement réalistes, et comment ces mesures seront-elles hiérarchisées (urgences, faisabilité, coûts) ?</w:t>
      </w:r>
    </w:p>
    <w:p w14:paraId="7A517CC6" w14:textId="77777777" w:rsidR="004B437B" w:rsidRDefault="004B437B" w:rsidP="00C07B28">
      <w:pPr>
        <w:jc w:val="both"/>
        <w:rPr>
          <w:rFonts w:ascii="Arial" w:hAnsi="Arial" w:cs="Arial"/>
          <w:sz w:val="20"/>
          <w:szCs w:val="20"/>
        </w:rPr>
      </w:pPr>
    </w:p>
    <w:p w14:paraId="0F5EDF49"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45A8ADF7"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326AA47"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D5F65EC"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3FD5D997"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E270D1F" w14:textId="77777777" w:rsidR="0052377E" w:rsidRPr="00C07B28" w:rsidRDefault="0052377E" w:rsidP="00C07B28">
      <w:pPr>
        <w:jc w:val="both"/>
        <w:rPr>
          <w:rFonts w:ascii="Arial" w:hAnsi="Arial" w:cs="Arial"/>
          <w:sz w:val="20"/>
          <w:szCs w:val="20"/>
        </w:rPr>
      </w:pPr>
    </w:p>
    <w:p w14:paraId="2BAFD9DD" w14:textId="1623C610" w:rsidR="00C07B28" w:rsidRDefault="00C07B28" w:rsidP="00C07B28">
      <w:pPr>
        <w:jc w:val="both"/>
        <w:rPr>
          <w:rFonts w:ascii="Arial" w:hAnsi="Arial" w:cs="Arial"/>
          <w:sz w:val="20"/>
          <w:szCs w:val="20"/>
        </w:rPr>
      </w:pPr>
      <w:r w:rsidRPr="00C07B28">
        <w:rPr>
          <w:rFonts w:ascii="Arial" w:hAnsi="Arial" w:cs="Arial"/>
          <w:sz w:val="20"/>
          <w:szCs w:val="20"/>
        </w:rPr>
        <w:t>Quelle expérience du candidat en matière de benchmark ou de retour d’expérience sur des sites similaires (Seveso, portuaire, industriel) sera mobilisée pour enrichir les préconisations ?</w:t>
      </w:r>
    </w:p>
    <w:p w14:paraId="0310C0A2" w14:textId="77777777" w:rsidR="004B437B" w:rsidRDefault="004B437B" w:rsidP="00C07B28">
      <w:pPr>
        <w:jc w:val="both"/>
        <w:rPr>
          <w:rFonts w:ascii="Arial" w:hAnsi="Arial" w:cs="Arial"/>
          <w:sz w:val="20"/>
          <w:szCs w:val="20"/>
        </w:rPr>
      </w:pPr>
    </w:p>
    <w:p w14:paraId="0A093AF1"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1F26F529"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497F5EB"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4C211E9"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435F3CE"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F049A8D" w14:textId="77777777" w:rsidR="0052377E" w:rsidRPr="00C07B28" w:rsidRDefault="0052377E" w:rsidP="00C07B28">
      <w:pPr>
        <w:jc w:val="both"/>
        <w:rPr>
          <w:rFonts w:ascii="Arial" w:hAnsi="Arial" w:cs="Arial"/>
          <w:sz w:val="20"/>
          <w:szCs w:val="20"/>
        </w:rPr>
      </w:pPr>
    </w:p>
    <w:p w14:paraId="1445B693" w14:textId="54237356" w:rsidR="00C07B28" w:rsidRDefault="00C07B28" w:rsidP="00C07B28">
      <w:pPr>
        <w:jc w:val="both"/>
        <w:rPr>
          <w:rFonts w:ascii="Arial" w:hAnsi="Arial" w:cs="Arial"/>
          <w:sz w:val="20"/>
          <w:szCs w:val="20"/>
        </w:rPr>
      </w:pPr>
      <w:r w:rsidRPr="00C07B28">
        <w:rPr>
          <w:rFonts w:ascii="Arial" w:hAnsi="Arial" w:cs="Arial"/>
          <w:sz w:val="20"/>
          <w:szCs w:val="20"/>
        </w:rPr>
        <w:t>Quels outils ou supports</w:t>
      </w:r>
      <w:r w:rsidR="0052377E" w:rsidRPr="0052377E">
        <w:rPr>
          <w:rFonts w:ascii="Arial" w:hAnsi="Arial" w:cs="Arial"/>
          <w:sz w:val="20"/>
          <w:szCs w:val="20"/>
        </w:rPr>
        <w:t xml:space="preserve"> </w:t>
      </w:r>
      <w:r w:rsidRPr="00C07B28">
        <w:rPr>
          <w:rFonts w:ascii="Arial" w:hAnsi="Arial" w:cs="Arial"/>
          <w:sz w:val="20"/>
          <w:szCs w:val="20"/>
        </w:rPr>
        <w:t>prévo</w:t>
      </w:r>
      <w:r w:rsidR="0052377E" w:rsidRPr="0052377E">
        <w:rPr>
          <w:rFonts w:ascii="Arial" w:hAnsi="Arial" w:cs="Arial"/>
          <w:sz w:val="20"/>
          <w:szCs w:val="20"/>
        </w:rPr>
        <w:t>yez-vous</w:t>
      </w:r>
      <w:r w:rsidRPr="00C07B28">
        <w:rPr>
          <w:rFonts w:ascii="Arial" w:hAnsi="Arial" w:cs="Arial"/>
          <w:sz w:val="20"/>
          <w:szCs w:val="20"/>
        </w:rPr>
        <w:t xml:space="preserve"> pour faciliter la communication ou la concertation avec des publics non spécialistes (élus, riverains, usagers) ?</w:t>
      </w:r>
    </w:p>
    <w:p w14:paraId="0643FB94" w14:textId="77777777" w:rsidR="004B437B" w:rsidRDefault="004B437B" w:rsidP="00C07B28">
      <w:pPr>
        <w:jc w:val="both"/>
        <w:rPr>
          <w:rFonts w:ascii="Arial" w:hAnsi="Arial" w:cs="Arial"/>
          <w:sz w:val="20"/>
          <w:szCs w:val="20"/>
        </w:rPr>
      </w:pPr>
    </w:p>
    <w:p w14:paraId="04D70FB7"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498285D8"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55894F"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F816D5E"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34DAEE7"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F8CDBC8" w14:textId="77777777" w:rsidR="0052377E" w:rsidRPr="00C07B28" w:rsidRDefault="0052377E" w:rsidP="00C07B28">
      <w:pPr>
        <w:jc w:val="both"/>
        <w:rPr>
          <w:rFonts w:ascii="Arial" w:hAnsi="Arial" w:cs="Arial"/>
          <w:sz w:val="20"/>
          <w:szCs w:val="20"/>
        </w:rPr>
      </w:pPr>
    </w:p>
    <w:p w14:paraId="5179DD39" w14:textId="6EBFA59F" w:rsidR="00C07B28" w:rsidRDefault="00C07B28" w:rsidP="00C07B28">
      <w:pPr>
        <w:jc w:val="both"/>
        <w:rPr>
          <w:rFonts w:ascii="Arial" w:hAnsi="Arial" w:cs="Arial"/>
          <w:sz w:val="20"/>
          <w:szCs w:val="20"/>
        </w:rPr>
      </w:pPr>
      <w:r w:rsidRPr="00C07B28">
        <w:rPr>
          <w:rFonts w:ascii="Arial" w:hAnsi="Arial" w:cs="Arial"/>
          <w:sz w:val="20"/>
          <w:szCs w:val="20"/>
        </w:rPr>
        <w:t>Quelle organisation est prévue pour garantir la réactivité, la stabilité de l’équipe projet et l’implication directe d’un chef de mission expérimenté tout au long de la mission ?</w:t>
      </w:r>
    </w:p>
    <w:p w14:paraId="38BBAE38" w14:textId="77777777" w:rsidR="004B437B" w:rsidRPr="00C07B28" w:rsidRDefault="004B437B" w:rsidP="00C07B28">
      <w:pPr>
        <w:jc w:val="both"/>
        <w:rPr>
          <w:rFonts w:ascii="Arial" w:hAnsi="Arial" w:cs="Arial"/>
          <w:sz w:val="20"/>
          <w:szCs w:val="20"/>
        </w:rPr>
      </w:pPr>
    </w:p>
    <w:p w14:paraId="763BA237"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68CB1110"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15A8108"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814F12A"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674A941"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B28B9E9" w14:textId="41C27CC2" w:rsidR="00C07B28" w:rsidRPr="00C07B28" w:rsidRDefault="00C07B28" w:rsidP="00C07B28">
      <w:pPr>
        <w:jc w:val="both"/>
        <w:rPr>
          <w:rFonts w:cs="Arial"/>
          <w:szCs w:val="20"/>
        </w:rPr>
      </w:pPr>
    </w:p>
    <w:p w14:paraId="7470F031" w14:textId="6F1E46BA" w:rsidR="00C07B28" w:rsidRPr="0052377E" w:rsidRDefault="0052377E" w:rsidP="0052377E">
      <w:pPr>
        <w:pStyle w:val="Paragraphedeliste"/>
        <w:numPr>
          <w:ilvl w:val="0"/>
          <w:numId w:val="16"/>
        </w:numPr>
        <w:jc w:val="both"/>
        <w:rPr>
          <w:rFonts w:cs="Arial"/>
          <w:b/>
          <w:bCs/>
          <w:i/>
          <w:iCs/>
          <w:szCs w:val="20"/>
        </w:rPr>
      </w:pPr>
      <w:r w:rsidRPr="0052377E">
        <w:rPr>
          <w:rFonts w:cs="Arial"/>
          <w:b/>
          <w:bCs/>
          <w:i/>
          <w:iCs/>
          <w:szCs w:val="20"/>
        </w:rPr>
        <w:t>Planning</w:t>
      </w:r>
      <w:r>
        <w:rPr>
          <w:rFonts w:cs="Arial"/>
          <w:b/>
          <w:bCs/>
          <w:i/>
          <w:iCs/>
          <w:szCs w:val="20"/>
        </w:rPr>
        <w:t> :</w:t>
      </w:r>
    </w:p>
    <w:p w14:paraId="7C564D2B" w14:textId="77777777" w:rsidR="00CC0183" w:rsidRDefault="00CC0183" w:rsidP="00CC0183">
      <w:pPr>
        <w:jc w:val="both"/>
        <w:rPr>
          <w:rFonts w:ascii="Arial" w:eastAsiaTheme="minorHAnsi" w:hAnsi="Arial" w:cs="Arial"/>
          <w:sz w:val="20"/>
          <w:szCs w:val="20"/>
          <w:lang w:eastAsia="en-US"/>
        </w:rPr>
      </w:pPr>
      <w:r w:rsidRPr="00424693">
        <w:rPr>
          <w:rFonts w:ascii="Arial" w:eastAsiaTheme="minorHAnsi" w:hAnsi="Arial" w:cs="Arial"/>
          <w:sz w:val="20"/>
          <w:szCs w:val="20"/>
          <w:lang w:eastAsia="en-US"/>
        </w:rPr>
        <w:t>Quel est le planning prévisionnel que vous proposez pour le déploiement et l’implémentation de la solution SIRH, en précisant les principales étapes et les délais associés ?</w:t>
      </w:r>
    </w:p>
    <w:tbl>
      <w:tblPr>
        <w:tblStyle w:val="Grilledutableau"/>
        <w:tblpPr w:leftFromText="141" w:rightFromText="141" w:vertAnchor="text" w:horzAnchor="page" w:tblpX="1972" w:tblpY="258"/>
        <w:tblW w:w="8784" w:type="dxa"/>
        <w:tblLook w:val="04A0" w:firstRow="1" w:lastRow="0" w:firstColumn="1" w:lastColumn="0" w:noHBand="0" w:noVBand="1"/>
      </w:tblPr>
      <w:tblGrid>
        <w:gridCol w:w="1702"/>
        <w:gridCol w:w="3260"/>
        <w:gridCol w:w="2263"/>
        <w:gridCol w:w="1559"/>
      </w:tblGrid>
      <w:tr w:rsidR="00CC0183" w:rsidRPr="00716686" w14:paraId="2E4CED55" w14:textId="3839A44D" w:rsidTr="00CC0183">
        <w:trPr>
          <w:trHeight w:val="488"/>
        </w:trPr>
        <w:tc>
          <w:tcPr>
            <w:tcW w:w="1702" w:type="dxa"/>
          </w:tcPr>
          <w:p w14:paraId="49FB394E" w14:textId="0F102E5A"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lastRenderedPageBreak/>
              <w:t>Phase 1</w:t>
            </w:r>
          </w:p>
        </w:tc>
        <w:tc>
          <w:tcPr>
            <w:tcW w:w="3260" w:type="dxa"/>
            <w:vAlign w:val="center"/>
          </w:tcPr>
          <w:p w14:paraId="45D24279" w14:textId="77777777" w:rsidR="00CC0183" w:rsidRPr="00716686" w:rsidRDefault="00CC0183" w:rsidP="00CC0183">
            <w:pPr>
              <w:ind w:left="32"/>
              <w:jc w:val="both"/>
              <w:rPr>
                <w:rFonts w:ascii="Arial" w:hAnsi="Arial" w:cs="Arial"/>
                <w:sz w:val="20"/>
                <w:szCs w:val="20"/>
              </w:rPr>
            </w:pPr>
            <w:r w:rsidRPr="004E1D97">
              <w:rPr>
                <w:rFonts w:ascii="Arial" w:hAnsi="Arial" w:cs="Arial"/>
                <w:sz w:val="20"/>
                <w:szCs w:val="20"/>
              </w:rPr>
              <w:t>Réunion de lancement et cadrage de la mission</w:t>
            </w:r>
          </w:p>
        </w:tc>
        <w:tc>
          <w:tcPr>
            <w:tcW w:w="2263" w:type="dxa"/>
          </w:tcPr>
          <w:p w14:paraId="57135425" w14:textId="4F0ABA5A" w:rsidR="00CC0183" w:rsidRPr="004E1D97" w:rsidRDefault="00CC0183" w:rsidP="00CC0183">
            <w:pPr>
              <w:ind w:left="32"/>
              <w:rPr>
                <w:rFonts w:ascii="Arial" w:hAnsi="Arial" w:cs="Arial"/>
                <w:sz w:val="20"/>
                <w:szCs w:val="20"/>
              </w:rPr>
            </w:pPr>
            <w:r w:rsidRPr="00CC0183">
              <w:rPr>
                <w:rFonts w:ascii="Arial" w:hAnsi="Arial" w:cs="Arial"/>
                <w:sz w:val="20"/>
                <w:szCs w:val="20"/>
              </w:rPr>
              <w:t>En jours ouvrables à compter de la notification</w:t>
            </w:r>
          </w:p>
        </w:tc>
        <w:tc>
          <w:tcPr>
            <w:tcW w:w="1559" w:type="dxa"/>
          </w:tcPr>
          <w:p w14:paraId="1660EFB9" w14:textId="77777777" w:rsidR="00CC0183" w:rsidRPr="004E1D97" w:rsidRDefault="00CC0183" w:rsidP="00CC0183">
            <w:pPr>
              <w:ind w:left="32"/>
              <w:jc w:val="both"/>
              <w:rPr>
                <w:rFonts w:ascii="Arial" w:hAnsi="Arial" w:cs="Arial"/>
                <w:sz w:val="20"/>
                <w:szCs w:val="20"/>
              </w:rPr>
            </w:pPr>
          </w:p>
        </w:tc>
      </w:tr>
      <w:tr w:rsidR="00CC0183" w:rsidRPr="00716686" w14:paraId="102A01AD" w14:textId="1FD94634" w:rsidTr="00CC0183">
        <w:trPr>
          <w:trHeight w:val="488"/>
        </w:trPr>
        <w:tc>
          <w:tcPr>
            <w:tcW w:w="1702" w:type="dxa"/>
          </w:tcPr>
          <w:p w14:paraId="58399365" w14:textId="1285EF86"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1</w:t>
            </w:r>
          </w:p>
        </w:tc>
        <w:tc>
          <w:tcPr>
            <w:tcW w:w="3260" w:type="dxa"/>
            <w:vAlign w:val="center"/>
          </w:tcPr>
          <w:p w14:paraId="33D86867" w14:textId="77777777" w:rsidR="00CC0183" w:rsidRPr="00716686" w:rsidRDefault="00CC0183" w:rsidP="00CC0183">
            <w:pPr>
              <w:ind w:left="32"/>
              <w:jc w:val="both"/>
              <w:rPr>
                <w:rFonts w:ascii="Arial" w:hAnsi="Arial" w:cs="Arial"/>
                <w:sz w:val="20"/>
                <w:szCs w:val="20"/>
              </w:rPr>
            </w:pPr>
            <w:r w:rsidRPr="004E1D97">
              <w:rPr>
                <w:rFonts w:ascii="Arial" w:hAnsi="Arial" w:cs="Arial"/>
                <w:sz w:val="20"/>
                <w:szCs w:val="20"/>
              </w:rPr>
              <w:t>Analyse technique des installations, procédés, substances et technologies</w:t>
            </w:r>
          </w:p>
        </w:tc>
        <w:tc>
          <w:tcPr>
            <w:tcW w:w="2263" w:type="dxa"/>
          </w:tcPr>
          <w:p w14:paraId="7AECA136" w14:textId="6574DE72"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6D6702FE" w14:textId="77777777" w:rsidR="00CC0183" w:rsidRPr="004E1D97" w:rsidRDefault="00CC0183" w:rsidP="00CC0183">
            <w:pPr>
              <w:ind w:left="32"/>
              <w:jc w:val="both"/>
              <w:rPr>
                <w:rFonts w:ascii="Arial" w:hAnsi="Arial" w:cs="Arial"/>
                <w:sz w:val="20"/>
                <w:szCs w:val="20"/>
              </w:rPr>
            </w:pPr>
          </w:p>
        </w:tc>
      </w:tr>
      <w:tr w:rsidR="00CC0183" w:rsidRPr="00716686" w14:paraId="27DFF7B7" w14:textId="23EABCC4" w:rsidTr="00CC0183">
        <w:trPr>
          <w:trHeight w:val="488"/>
        </w:trPr>
        <w:tc>
          <w:tcPr>
            <w:tcW w:w="1702" w:type="dxa"/>
          </w:tcPr>
          <w:p w14:paraId="368EFD8D" w14:textId="10418AFA"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1</w:t>
            </w:r>
          </w:p>
        </w:tc>
        <w:tc>
          <w:tcPr>
            <w:tcW w:w="3260" w:type="dxa"/>
            <w:vAlign w:val="center"/>
          </w:tcPr>
          <w:p w14:paraId="26A1CA70" w14:textId="77777777" w:rsidR="00CC0183" w:rsidRPr="00716686" w:rsidRDefault="00CC0183" w:rsidP="00CC0183">
            <w:pPr>
              <w:ind w:left="32"/>
              <w:jc w:val="both"/>
              <w:rPr>
                <w:rFonts w:ascii="Arial" w:hAnsi="Arial" w:cs="Arial"/>
                <w:sz w:val="20"/>
                <w:szCs w:val="20"/>
              </w:rPr>
            </w:pPr>
            <w:r w:rsidRPr="004E1D97">
              <w:rPr>
                <w:rFonts w:ascii="Arial" w:hAnsi="Arial" w:cs="Arial"/>
                <w:sz w:val="20"/>
                <w:szCs w:val="20"/>
              </w:rPr>
              <w:t>Intégration des évolutions réglementaires, normatives et bonnes pratiques</w:t>
            </w:r>
          </w:p>
        </w:tc>
        <w:tc>
          <w:tcPr>
            <w:tcW w:w="2263" w:type="dxa"/>
          </w:tcPr>
          <w:p w14:paraId="6AB0198C" w14:textId="4F86AF1A"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7F5873A8" w14:textId="77777777" w:rsidR="00CC0183" w:rsidRPr="004E1D97" w:rsidRDefault="00CC0183" w:rsidP="00CC0183">
            <w:pPr>
              <w:ind w:left="32"/>
              <w:jc w:val="both"/>
              <w:rPr>
                <w:rFonts w:ascii="Arial" w:hAnsi="Arial" w:cs="Arial"/>
                <w:sz w:val="20"/>
                <w:szCs w:val="20"/>
              </w:rPr>
            </w:pPr>
          </w:p>
        </w:tc>
      </w:tr>
      <w:tr w:rsidR="00CC0183" w:rsidRPr="00716686" w14:paraId="7C62378F" w14:textId="7F59E6AB" w:rsidTr="00CC0183">
        <w:trPr>
          <w:trHeight w:val="488"/>
        </w:trPr>
        <w:tc>
          <w:tcPr>
            <w:tcW w:w="1702" w:type="dxa"/>
          </w:tcPr>
          <w:p w14:paraId="562EF6D4" w14:textId="098900EF"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1</w:t>
            </w:r>
          </w:p>
        </w:tc>
        <w:tc>
          <w:tcPr>
            <w:tcW w:w="3260" w:type="dxa"/>
            <w:vAlign w:val="center"/>
          </w:tcPr>
          <w:p w14:paraId="62C00A91" w14:textId="77777777" w:rsidR="00CC0183" w:rsidRPr="00716686" w:rsidRDefault="00CC0183" w:rsidP="00CC0183">
            <w:pPr>
              <w:ind w:left="32"/>
              <w:jc w:val="both"/>
              <w:rPr>
                <w:rFonts w:ascii="Arial" w:hAnsi="Arial" w:cs="Arial"/>
                <w:sz w:val="20"/>
                <w:szCs w:val="20"/>
              </w:rPr>
            </w:pPr>
            <w:r w:rsidRPr="004E1D97">
              <w:rPr>
                <w:rFonts w:ascii="Arial" w:hAnsi="Arial" w:cs="Arial"/>
                <w:sz w:val="20"/>
                <w:szCs w:val="20"/>
              </w:rPr>
              <w:t>Exploitation des retours d’expérience (incidents, POI, inspections, etc.)</w:t>
            </w:r>
          </w:p>
        </w:tc>
        <w:tc>
          <w:tcPr>
            <w:tcW w:w="2263" w:type="dxa"/>
          </w:tcPr>
          <w:p w14:paraId="6B31D7B8" w14:textId="7CF863AA"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36F32B07" w14:textId="77777777" w:rsidR="00CC0183" w:rsidRPr="004E1D97" w:rsidRDefault="00CC0183" w:rsidP="00CC0183">
            <w:pPr>
              <w:ind w:left="32"/>
              <w:jc w:val="both"/>
              <w:rPr>
                <w:rFonts w:ascii="Arial" w:hAnsi="Arial" w:cs="Arial"/>
                <w:sz w:val="20"/>
                <w:szCs w:val="20"/>
              </w:rPr>
            </w:pPr>
          </w:p>
        </w:tc>
      </w:tr>
      <w:tr w:rsidR="00CC0183" w:rsidRPr="00716686" w14:paraId="4BA7CF04" w14:textId="29C67D97" w:rsidTr="00CC0183">
        <w:trPr>
          <w:trHeight w:val="488"/>
        </w:trPr>
        <w:tc>
          <w:tcPr>
            <w:tcW w:w="1702" w:type="dxa"/>
          </w:tcPr>
          <w:p w14:paraId="5EFA75D0" w14:textId="50CD308D"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1</w:t>
            </w:r>
          </w:p>
        </w:tc>
        <w:tc>
          <w:tcPr>
            <w:tcW w:w="3260" w:type="dxa"/>
            <w:vAlign w:val="center"/>
          </w:tcPr>
          <w:p w14:paraId="498698FC" w14:textId="77777777" w:rsidR="00CC0183" w:rsidRPr="00716686" w:rsidRDefault="00CC0183" w:rsidP="00CC0183">
            <w:pPr>
              <w:ind w:left="32"/>
              <w:jc w:val="both"/>
              <w:rPr>
                <w:rFonts w:ascii="Arial" w:hAnsi="Arial" w:cs="Arial"/>
                <w:sz w:val="20"/>
                <w:szCs w:val="20"/>
              </w:rPr>
            </w:pPr>
            <w:r w:rsidRPr="004E1D97">
              <w:rPr>
                <w:rFonts w:ascii="Arial" w:hAnsi="Arial" w:cs="Arial"/>
                <w:sz w:val="20"/>
                <w:szCs w:val="20"/>
              </w:rPr>
              <w:t>Rédaction du bilan technique et réglementaire</w:t>
            </w:r>
          </w:p>
        </w:tc>
        <w:tc>
          <w:tcPr>
            <w:tcW w:w="2263" w:type="dxa"/>
          </w:tcPr>
          <w:p w14:paraId="5DCE3BD1" w14:textId="60146E30"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3ECCDFB9" w14:textId="77777777" w:rsidR="00CC0183" w:rsidRPr="004E1D97" w:rsidRDefault="00CC0183" w:rsidP="00CC0183">
            <w:pPr>
              <w:ind w:left="32"/>
              <w:jc w:val="both"/>
              <w:rPr>
                <w:rFonts w:ascii="Arial" w:hAnsi="Arial" w:cs="Arial"/>
                <w:sz w:val="20"/>
                <w:szCs w:val="20"/>
              </w:rPr>
            </w:pPr>
          </w:p>
        </w:tc>
      </w:tr>
      <w:tr w:rsidR="00CC0183" w:rsidRPr="00AC7FDF" w14:paraId="4F2281C9" w14:textId="76FA2354" w:rsidTr="00CC0183">
        <w:trPr>
          <w:trHeight w:val="488"/>
        </w:trPr>
        <w:tc>
          <w:tcPr>
            <w:tcW w:w="1702" w:type="dxa"/>
            <w:vAlign w:val="center"/>
          </w:tcPr>
          <w:p w14:paraId="5DACD728" w14:textId="16467778"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2</w:t>
            </w:r>
          </w:p>
        </w:tc>
        <w:tc>
          <w:tcPr>
            <w:tcW w:w="3260" w:type="dxa"/>
            <w:vAlign w:val="center"/>
          </w:tcPr>
          <w:p w14:paraId="4AC6FE9C" w14:textId="77777777" w:rsidR="00CC0183" w:rsidRPr="00AC7FDF" w:rsidRDefault="00CC0183" w:rsidP="00CC0183">
            <w:pPr>
              <w:ind w:left="32"/>
              <w:jc w:val="both"/>
              <w:rPr>
                <w:rFonts w:ascii="Arial" w:hAnsi="Arial" w:cs="Arial"/>
                <w:b/>
                <w:bCs/>
                <w:color w:val="FF0000"/>
                <w:sz w:val="20"/>
                <w:szCs w:val="20"/>
              </w:rPr>
            </w:pPr>
            <w:r w:rsidRPr="004E1D97">
              <w:rPr>
                <w:rFonts w:ascii="Arial" w:hAnsi="Arial" w:cs="Arial"/>
                <w:sz w:val="20"/>
                <w:szCs w:val="20"/>
              </w:rPr>
              <w:t>Mise à jour et hiérarchisation des scénarios d’accidents majeurs</w:t>
            </w:r>
          </w:p>
        </w:tc>
        <w:tc>
          <w:tcPr>
            <w:tcW w:w="2263" w:type="dxa"/>
          </w:tcPr>
          <w:p w14:paraId="29425981" w14:textId="0AD403FA"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752A3A89" w14:textId="77777777" w:rsidR="00CC0183" w:rsidRPr="004E1D97" w:rsidRDefault="00CC0183" w:rsidP="00CC0183">
            <w:pPr>
              <w:ind w:left="32"/>
              <w:jc w:val="both"/>
              <w:rPr>
                <w:rFonts w:ascii="Arial" w:hAnsi="Arial" w:cs="Arial"/>
                <w:sz w:val="20"/>
                <w:szCs w:val="20"/>
              </w:rPr>
            </w:pPr>
          </w:p>
        </w:tc>
      </w:tr>
      <w:tr w:rsidR="00CC0183" w:rsidRPr="00AC7FDF" w14:paraId="1E4A69C2" w14:textId="70147EB2" w:rsidTr="00CC0183">
        <w:trPr>
          <w:trHeight w:val="488"/>
        </w:trPr>
        <w:tc>
          <w:tcPr>
            <w:tcW w:w="1702" w:type="dxa"/>
          </w:tcPr>
          <w:p w14:paraId="79D9D10F" w14:textId="69CCDD45"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2</w:t>
            </w:r>
          </w:p>
        </w:tc>
        <w:tc>
          <w:tcPr>
            <w:tcW w:w="3260" w:type="dxa"/>
            <w:vAlign w:val="center"/>
          </w:tcPr>
          <w:p w14:paraId="343632DF" w14:textId="77777777" w:rsidR="00CC0183" w:rsidRPr="00AC7FDF" w:rsidRDefault="00CC0183" w:rsidP="00CC0183">
            <w:pPr>
              <w:ind w:left="32"/>
              <w:jc w:val="both"/>
              <w:rPr>
                <w:rFonts w:ascii="Arial" w:hAnsi="Arial" w:cs="Arial"/>
                <w:b/>
                <w:bCs/>
                <w:color w:val="FF0000"/>
                <w:sz w:val="20"/>
                <w:szCs w:val="20"/>
              </w:rPr>
            </w:pPr>
            <w:r w:rsidRPr="004E1D97">
              <w:rPr>
                <w:rFonts w:ascii="Arial" w:hAnsi="Arial" w:cs="Arial"/>
                <w:sz w:val="20"/>
                <w:szCs w:val="20"/>
              </w:rPr>
              <w:t>Évaluation de l’acceptabilité des risques (matrice)</w:t>
            </w:r>
          </w:p>
        </w:tc>
        <w:tc>
          <w:tcPr>
            <w:tcW w:w="2263" w:type="dxa"/>
          </w:tcPr>
          <w:p w14:paraId="045403BF" w14:textId="02A94DD0"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5D4D6647" w14:textId="77777777" w:rsidR="00CC0183" w:rsidRPr="004E1D97" w:rsidRDefault="00CC0183" w:rsidP="00CC0183">
            <w:pPr>
              <w:ind w:left="32"/>
              <w:jc w:val="both"/>
              <w:rPr>
                <w:rFonts w:ascii="Arial" w:hAnsi="Arial" w:cs="Arial"/>
                <w:sz w:val="20"/>
                <w:szCs w:val="20"/>
              </w:rPr>
            </w:pPr>
          </w:p>
        </w:tc>
      </w:tr>
      <w:tr w:rsidR="00CC0183" w:rsidRPr="00AC7FDF" w14:paraId="49A46812" w14:textId="7D59961E" w:rsidTr="00CC0183">
        <w:trPr>
          <w:trHeight w:val="488"/>
        </w:trPr>
        <w:tc>
          <w:tcPr>
            <w:tcW w:w="1702" w:type="dxa"/>
          </w:tcPr>
          <w:p w14:paraId="27C7FBAA" w14:textId="1A426DFD"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2</w:t>
            </w:r>
          </w:p>
        </w:tc>
        <w:tc>
          <w:tcPr>
            <w:tcW w:w="3260" w:type="dxa"/>
            <w:vAlign w:val="center"/>
          </w:tcPr>
          <w:p w14:paraId="3E0E6779" w14:textId="77777777" w:rsidR="00CC0183" w:rsidRPr="00AC7FDF" w:rsidRDefault="00CC0183" w:rsidP="00CC0183">
            <w:pPr>
              <w:ind w:left="32"/>
              <w:jc w:val="both"/>
              <w:rPr>
                <w:rFonts w:ascii="Arial" w:hAnsi="Arial" w:cs="Arial"/>
                <w:b/>
                <w:bCs/>
                <w:color w:val="FF0000"/>
                <w:sz w:val="20"/>
                <w:szCs w:val="20"/>
              </w:rPr>
            </w:pPr>
            <w:r w:rsidRPr="004E1D97">
              <w:rPr>
                <w:rFonts w:ascii="Arial" w:hAnsi="Arial" w:cs="Arial"/>
                <w:sz w:val="20"/>
                <w:szCs w:val="20"/>
              </w:rPr>
              <w:t>Proposition des mesures de maîtrise des risques</w:t>
            </w:r>
          </w:p>
        </w:tc>
        <w:tc>
          <w:tcPr>
            <w:tcW w:w="2263" w:type="dxa"/>
          </w:tcPr>
          <w:p w14:paraId="46C33B5A" w14:textId="341ADCAF"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70E1056A" w14:textId="77777777" w:rsidR="00CC0183" w:rsidRPr="004E1D97" w:rsidRDefault="00CC0183" w:rsidP="00CC0183">
            <w:pPr>
              <w:ind w:left="32"/>
              <w:jc w:val="both"/>
              <w:rPr>
                <w:rFonts w:ascii="Arial" w:hAnsi="Arial" w:cs="Arial"/>
                <w:sz w:val="20"/>
                <w:szCs w:val="20"/>
              </w:rPr>
            </w:pPr>
          </w:p>
        </w:tc>
      </w:tr>
      <w:tr w:rsidR="00CC0183" w:rsidRPr="00AC7FDF" w14:paraId="38E7F108" w14:textId="0399B1EA" w:rsidTr="00CC0183">
        <w:trPr>
          <w:trHeight w:val="488"/>
        </w:trPr>
        <w:tc>
          <w:tcPr>
            <w:tcW w:w="1702" w:type="dxa"/>
          </w:tcPr>
          <w:p w14:paraId="43394F95" w14:textId="7B05CA4A"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2</w:t>
            </w:r>
          </w:p>
        </w:tc>
        <w:tc>
          <w:tcPr>
            <w:tcW w:w="3260" w:type="dxa"/>
            <w:vAlign w:val="center"/>
          </w:tcPr>
          <w:p w14:paraId="08AEE731" w14:textId="77777777" w:rsidR="00CC0183" w:rsidRPr="00AC7FDF" w:rsidRDefault="00CC0183" w:rsidP="00CC0183">
            <w:pPr>
              <w:ind w:left="32"/>
              <w:jc w:val="both"/>
              <w:rPr>
                <w:rFonts w:ascii="Arial" w:hAnsi="Arial" w:cs="Arial"/>
                <w:b/>
                <w:bCs/>
                <w:color w:val="FF0000"/>
                <w:sz w:val="20"/>
                <w:szCs w:val="20"/>
              </w:rPr>
            </w:pPr>
            <w:r w:rsidRPr="004E1D97">
              <w:rPr>
                <w:rFonts w:ascii="Arial" w:hAnsi="Arial" w:cs="Arial"/>
                <w:sz w:val="20"/>
                <w:szCs w:val="20"/>
              </w:rPr>
              <w:t>Rédaction et mise en forme de la notice de réexamen</w:t>
            </w:r>
          </w:p>
        </w:tc>
        <w:tc>
          <w:tcPr>
            <w:tcW w:w="2263" w:type="dxa"/>
          </w:tcPr>
          <w:p w14:paraId="11B0FD11" w14:textId="0591014B"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3A4B21F8" w14:textId="77777777" w:rsidR="00CC0183" w:rsidRPr="004E1D97" w:rsidRDefault="00CC0183" w:rsidP="00CC0183">
            <w:pPr>
              <w:ind w:left="32"/>
              <w:jc w:val="both"/>
              <w:rPr>
                <w:rFonts w:ascii="Arial" w:hAnsi="Arial" w:cs="Arial"/>
                <w:sz w:val="20"/>
                <w:szCs w:val="20"/>
              </w:rPr>
            </w:pPr>
          </w:p>
        </w:tc>
      </w:tr>
      <w:tr w:rsidR="00CC0183" w:rsidRPr="00AC7FDF" w14:paraId="14C394CC" w14:textId="6F62F744" w:rsidTr="00CC0183">
        <w:trPr>
          <w:trHeight w:val="488"/>
        </w:trPr>
        <w:tc>
          <w:tcPr>
            <w:tcW w:w="1702" w:type="dxa"/>
          </w:tcPr>
          <w:p w14:paraId="35169C85" w14:textId="191367DA" w:rsidR="00CC0183" w:rsidRPr="00716686" w:rsidRDefault="00CC0183" w:rsidP="00CC0183">
            <w:pPr>
              <w:ind w:left="316"/>
              <w:jc w:val="both"/>
              <w:rPr>
                <w:rFonts w:ascii="Arial" w:hAnsi="Arial" w:cs="Arial"/>
                <w:sz w:val="20"/>
                <w:szCs w:val="20"/>
              </w:rPr>
            </w:pPr>
            <w:r w:rsidRPr="004E1D97">
              <w:rPr>
                <w:rFonts w:ascii="Arial" w:hAnsi="Arial" w:cs="Arial"/>
                <w:b/>
                <w:bCs/>
                <w:sz w:val="20"/>
                <w:szCs w:val="20"/>
              </w:rPr>
              <w:t>Phase 2</w:t>
            </w:r>
          </w:p>
        </w:tc>
        <w:tc>
          <w:tcPr>
            <w:tcW w:w="3260" w:type="dxa"/>
            <w:vAlign w:val="center"/>
          </w:tcPr>
          <w:p w14:paraId="3F7F6146" w14:textId="77777777" w:rsidR="00CC0183" w:rsidRPr="00AC7FDF" w:rsidRDefault="00CC0183" w:rsidP="00CC0183">
            <w:pPr>
              <w:ind w:left="32"/>
              <w:jc w:val="both"/>
              <w:rPr>
                <w:rFonts w:ascii="Arial" w:hAnsi="Arial" w:cs="Arial"/>
                <w:b/>
                <w:bCs/>
                <w:color w:val="FF0000"/>
                <w:sz w:val="20"/>
                <w:szCs w:val="20"/>
              </w:rPr>
            </w:pPr>
            <w:r w:rsidRPr="004E1D97">
              <w:rPr>
                <w:rFonts w:ascii="Arial" w:hAnsi="Arial" w:cs="Arial"/>
                <w:sz w:val="20"/>
                <w:szCs w:val="20"/>
              </w:rPr>
              <w:t>Réunion de restitution finale et présentation orale</w:t>
            </w:r>
          </w:p>
        </w:tc>
        <w:tc>
          <w:tcPr>
            <w:tcW w:w="2263" w:type="dxa"/>
          </w:tcPr>
          <w:p w14:paraId="076A0215" w14:textId="26EB4AF4" w:rsidR="00CC0183" w:rsidRPr="004E1D97" w:rsidRDefault="00CC0183" w:rsidP="00CC0183">
            <w:pPr>
              <w:ind w:left="32"/>
              <w:rPr>
                <w:rFonts w:ascii="Arial" w:hAnsi="Arial" w:cs="Arial"/>
                <w:sz w:val="20"/>
                <w:szCs w:val="20"/>
              </w:rPr>
            </w:pPr>
            <w:r w:rsidRPr="004607C9">
              <w:rPr>
                <w:rFonts w:ascii="Arial" w:hAnsi="Arial" w:cs="Arial"/>
                <w:sz w:val="20"/>
                <w:szCs w:val="20"/>
              </w:rPr>
              <w:t>En jours ouvrables à compter de la notification</w:t>
            </w:r>
          </w:p>
        </w:tc>
        <w:tc>
          <w:tcPr>
            <w:tcW w:w="1559" w:type="dxa"/>
          </w:tcPr>
          <w:p w14:paraId="42B4D32E" w14:textId="77777777" w:rsidR="00CC0183" w:rsidRPr="004E1D97" w:rsidRDefault="00CC0183" w:rsidP="00CC0183">
            <w:pPr>
              <w:ind w:left="32"/>
              <w:jc w:val="both"/>
              <w:rPr>
                <w:rFonts w:ascii="Arial" w:hAnsi="Arial" w:cs="Arial"/>
                <w:sz w:val="20"/>
                <w:szCs w:val="20"/>
              </w:rPr>
            </w:pPr>
          </w:p>
        </w:tc>
      </w:tr>
    </w:tbl>
    <w:p w14:paraId="19E83439" w14:textId="77777777" w:rsidR="00CC0183" w:rsidRDefault="00CC0183" w:rsidP="00C07B28">
      <w:pPr>
        <w:jc w:val="both"/>
        <w:rPr>
          <w:rFonts w:ascii="Arial" w:hAnsi="Arial" w:cs="Arial"/>
          <w:sz w:val="20"/>
          <w:szCs w:val="20"/>
        </w:rPr>
      </w:pPr>
    </w:p>
    <w:p w14:paraId="568C309D" w14:textId="77777777" w:rsidR="00C567E3" w:rsidRDefault="00C567E3" w:rsidP="00C07B28">
      <w:pPr>
        <w:jc w:val="both"/>
        <w:rPr>
          <w:rFonts w:ascii="Arial" w:hAnsi="Arial" w:cs="Arial"/>
          <w:sz w:val="20"/>
          <w:szCs w:val="20"/>
        </w:rPr>
      </w:pPr>
    </w:p>
    <w:p w14:paraId="5021B0F1" w14:textId="23718F1E" w:rsidR="00C07B28" w:rsidRDefault="00C07B28" w:rsidP="00C07B28">
      <w:pPr>
        <w:jc w:val="both"/>
        <w:rPr>
          <w:rFonts w:ascii="Arial" w:hAnsi="Arial" w:cs="Arial"/>
          <w:sz w:val="20"/>
          <w:szCs w:val="20"/>
        </w:rPr>
      </w:pPr>
      <w:r w:rsidRPr="00C07B28">
        <w:rPr>
          <w:rFonts w:ascii="Arial" w:hAnsi="Arial" w:cs="Arial"/>
          <w:sz w:val="20"/>
          <w:szCs w:val="20"/>
        </w:rPr>
        <w:t xml:space="preserve">Comment </w:t>
      </w:r>
      <w:r w:rsidR="0052377E" w:rsidRPr="00C07B28">
        <w:rPr>
          <w:rFonts w:ascii="Arial" w:hAnsi="Arial" w:cs="Arial"/>
          <w:sz w:val="20"/>
          <w:szCs w:val="20"/>
        </w:rPr>
        <w:t>intégre</w:t>
      </w:r>
      <w:r w:rsidR="0052377E">
        <w:rPr>
          <w:rFonts w:ascii="Arial" w:hAnsi="Arial" w:cs="Arial"/>
          <w:sz w:val="20"/>
          <w:szCs w:val="20"/>
        </w:rPr>
        <w:t xml:space="preserve">z-vous </w:t>
      </w:r>
      <w:r w:rsidRPr="00C07B28">
        <w:rPr>
          <w:rFonts w:ascii="Arial" w:hAnsi="Arial" w:cs="Arial"/>
          <w:sz w:val="20"/>
          <w:szCs w:val="20"/>
        </w:rPr>
        <w:t>dans ce planning les temps nécessaires aux échanges avec le pouvoir adjudicateur et les services instructeurs, tout en respectant le délai global contractuel ?</w:t>
      </w:r>
    </w:p>
    <w:p w14:paraId="30C0A3A8" w14:textId="77777777" w:rsidR="004B437B" w:rsidRDefault="004B437B" w:rsidP="00C07B28">
      <w:pPr>
        <w:jc w:val="both"/>
        <w:rPr>
          <w:rFonts w:ascii="Arial" w:hAnsi="Arial" w:cs="Arial"/>
          <w:sz w:val="20"/>
          <w:szCs w:val="20"/>
        </w:rPr>
      </w:pPr>
    </w:p>
    <w:p w14:paraId="748E0A03"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08230869"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306463D"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2C15E6F"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F50C515"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3A4EB25" w14:textId="77777777" w:rsidR="0052377E" w:rsidRPr="00C07B28" w:rsidRDefault="0052377E" w:rsidP="00C07B28">
      <w:pPr>
        <w:jc w:val="both"/>
        <w:rPr>
          <w:rFonts w:ascii="Arial" w:hAnsi="Arial" w:cs="Arial"/>
          <w:sz w:val="20"/>
          <w:szCs w:val="20"/>
        </w:rPr>
      </w:pPr>
    </w:p>
    <w:p w14:paraId="378DE19F" w14:textId="4D6A82EB" w:rsidR="00C07B28" w:rsidRDefault="00C07B28" w:rsidP="00C07B28">
      <w:pPr>
        <w:jc w:val="both"/>
        <w:rPr>
          <w:rFonts w:ascii="Arial" w:hAnsi="Arial" w:cs="Arial"/>
          <w:sz w:val="20"/>
          <w:szCs w:val="20"/>
        </w:rPr>
      </w:pPr>
      <w:r w:rsidRPr="00C07B28">
        <w:rPr>
          <w:rFonts w:ascii="Arial" w:hAnsi="Arial" w:cs="Arial"/>
          <w:sz w:val="20"/>
          <w:szCs w:val="20"/>
        </w:rPr>
        <w:t xml:space="preserve">Quelle est </w:t>
      </w:r>
      <w:r w:rsidR="0052377E">
        <w:rPr>
          <w:rFonts w:ascii="Arial" w:hAnsi="Arial" w:cs="Arial"/>
          <w:sz w:val="20"/>
          <w:szCs w:val="20"/>
        </w:rPr>
        <w:t xml:space="preserve">votre </w:t>
      </w:r>
      <w:r w:rsidRPr="00C07B28">
        <w:rPr>
          <w:rFonts w:ascii="Arial" w:hAnsi="Arial" w:cs="Arial"/>
          <w:sz w:val="20"/>
          <w:szCs w:val="20"/>
        </w:rPr>
        <w:t>capacité à réagir en cas d’imprévus ou de modifications de planning, tout en garantissant la tenue des objectifs de la mission ?</w:t>
      </w:r>
    </w:p>
    <w:p w14:paraId="618352A2" w14:textId="77777777" w:rsidR="004B437B" w:rsidRPr="00C07B28" w:rsidRDefault="004B437B" w:rsidP="00C07B28">
      <w:pPr>
        <w:jc w:val="both"/>
        <w:rPr>
          <w:rFonts w:ascii="Arial" w:hAnsi="Arial" w:cs="Arial"/>
          <w:sz w:val="20"/>
          <w:szCs w:val="20"/>
        </w:rPr>
      </w:pPr>
    </w:p>
    <w:p w14:paraId="48A57AAA"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0F5FA2E7"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2F934E8"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D6FA2F1"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ECAB84B"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91562F5" w14:textId="0A2D4A8A" w:rsidR="00C07B28" w:rsidRPr="00C07B28" w:rsidRDefault="00C07B28" w:rsidP="00C07B28">
      <w:pPr>
        <w:jc w:val="both"/>
        <w:rPr>
          <w:rFonts w:cs="Arial"/>
          <w:szCs w:val="20"/>
        </w:rPr>
      </w:pPr>
    </w:p>
    <w:p w14:paraId="248234CF" w14:textId="0085D702" w:rsidR="00C07B28" w:rsidRPr="0052377E" w:rsidRDefault="0052377E" w:rsidP="0052377E">
      <w:pPr>
        <w:pStyle w:val="Paragraphedeliste"/>
        <w:numPr>
          <w:ilvl w:val="0"/>
          <w:numId w:val="16"/>
        </w:numPr>
        <w:jc w:val="both"/>
        <w:rPr>
          <w:rFonts w:cs="Arial"/>
          <w:b/>
          <w:bCs/>
          <w:i/>
          <w:iCs/>
          <w:szCs w:val="20"/>
        </w:rPr>
      </w:pPr>
      <w:r w:rsidRPr="0052377E">
        <w:rPr>
          <w:rFonts w:cs="Arial"/>
          <w:b/>
          <w:bCs/>
          <w:i/>
          <w:iCs/>
          <w:szCs w:val="20"/>
        </w:rPr>
        <w:t>Compréhension des enjeux du site</w:t>
      </w:r>
      <w:r>
        <w:rPr>
          <w:rFonts w:cs="Arial"/>
          <w:b/>
          <w:bCs/>
          <w:i/>
          <w:iCs/>
          <w:szCs w:val="20"/>
        </w:rPr>
        <w:t> :</w:t>
      </w:r>
      <w:r w:rsidRPr="0052377E">
        <w:rPr>
          <w:rFonts w:cs="Arial"/>
          <w:b/>
          <w:bCs/>
          <w:i/>
          <w:iCs/>
          <w:szCs w:val="20"/>
        </w:rPr>
        <w:t xml:space="preserve"> </w:t>
      </w:r>
    </w:p>
    <w:p w14:paraId="3230C0F1" w14:textId="3F9E8100" w:rsidR="00C07B28" w:rsidRDefault="00C07B28" w:rsidP="00C07B28">
      <w:pPr>
        <w:jc w:val="both"/>
        <w:rPr>
          <w:rFonts w:ascii="Arial" w:hAnsi="Arial" w:cs="Arial"/>
          <w:sz w:val="20"/>
          <w:szCs w:val="20"/>
        </w:rPr>
      </w:pPr>
      <w:r w:rsidRPr="00C07B28">
        <w:rPr>
          <w:rFonts w:ascii="Arial" w:hAnsi="Arial" w:cs="Arial"/>
          <w:sz w:val="20"/>
          <w:szCs w:val="20"/>
        </w:rPr>
        <w:lastRenderedPageBreak/>
        <w:t>Quelle connaissance</w:t>
      </w:r>
      <w:r w:rsidR="0052377E">
        <w:rPr>
          <w:rFonts w:ascii="Arial" w:hAnsi="Arial" w:cs="Arial"/>
          <w:sz w:val="20"/>
          <w:szCs w:val="20"/>
        </w:rPr>
        <w:t xml:space="preserve"> </w:t>
      </w:r>
      <w:r w:rsidRPr="00C07B28">
        <w:rPr>
          <w:rFonts w:ascii="Arial" w:hAnsi="Arial" w:cs="Arial"/>
          <w:sz w:val="20"/>
          <w:szCs w:val="20"/>
        </w:rPr>
        <w:t>démontre</w:t>
      </w:r>
      <w:r w:rsidR="0052377E">
        <w:rPr>
          <w:rFonts w:ascii="Arial" w:hAnsi="Arial" w:cs="Arial"/>
          <w:sz w:val="20"/>
          <w:szCs w:val="20"/>
        </w:rPr>
        <w:t xml:space="preserve">z-vous </w:t>
      </w:r>
      <w:r w:rsidRPr="00C07B28">
        <w:rPr>
          <w:rFonts w:ascii="Arial" w:hAnsi="Arial" w:cs="Arial"/>
          <w:sz w:val="20"/>
          <w:szCs w:val="20"/>
        </w:rPr>
        <w:t>du contexte spécifique du site (localisation, environnement, installations, risques spécifiques, coactivité) et de ses enjeux réglementaires, techniques, et sociaux ?</w:t>
      </w:r>
    </w:p>
    <w:p w14:paraId="4F390D44" w14:textId="77777777" w:rsidR="004B437B" w:rsidRDefault="004B437B" w:rsidP="00C07B28">
      <w:pPr>
        <w:jc w:val="both"/>
        <w:rPr>
          <w:rFonts w:ascii="Arial" w:hAnsi="Arial" w:cs="Arial"/>
          <w:sz w:val="20"/>
          <w:szCs w:val="20"/>
        </w:rPr>
      </w:pPr>
    </w:p>
    <w:p w14:paraId="120CC654"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0F213705"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8487EA1"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02EA8B9"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90BB0EC"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A9CC61E" w14:textId="77777777" w:rsidR="0052377E" w:rsidRDefault="0052377E" w:rsidP="00C07B28">
      <w:pPr>
        <w:jc w:val="both"/>
        <w:rPr>
          <w:rFonts w:ascii="Arial" w:hAnsi="Arial" w:cs="Arial"/>
          <w:sz w:val="20"/>
          <w:szCs w:val="20"/>
        </w:rPr>
      </w:pPr>
    </w:p>
    <w:p w14:paraId="1366ABEE" w14:textId="7AD5DF56" w:rsidR="00C07B28" w:rsidRDefault="00C07B28" w:rsidP="00C07B28">
      <w:pPr>
        <w:jc w:val="both"/>
        <w:rPr>
          <w:rFonts w:ascii="Arial" w:hAnsi="Arial" w:cs="Arial"/>
          <w:sz w:val="20"/>
          <w:szCs w:val="20"/>
        </w:rPr>
      </w:pPr>
      <w:r w:rsidRPr="00C07B28">
        <w:rPr>
          <w:rFonts w:ascii="Arial" w:hAnsi="Arial" w:cs="Arial"/>
          <w:sz w:val="20"/>
          <w:szCs w:val="20"/>
        </w:rPr>
        <w:t>Comment prévo</w:t>
      </w:r>
      <w:r w:rsidR="0052377E">
        <w:rPr>
          <w:rFonts w:ascii="Arial" w:hAnsi="Arial" w:cs="Arial"/>
          <w:sz w:val="20"/>
          <w:szCs w:val="20"/>
        </w:rPr>
        <w:t xml:space="preserve">yez-vous </w:t>
      </w:r>
      <w:r w:rsidRPr="00C07B28">
        <w:rPr>
          <w:rFonts w:ascii="Arial" w:hAnsi="Arial" w:cs="Arial"/>
          <w:sz w:val="20"/>
          <w:szCs w:val="20"/>
        </w:rPr>
        <w:t>de collecter, dès le début de la mission, les données contextuelles (visite de site, entretiens, échanges avec les acteurs portuaires, sécurité civile, etc.) nécessaires à une bonne appropriation des enjeux ?</w:t>
      </w:r>
    </w:p>
    <w:p w14:paraId="40BDCB2F" w14:textId="77777777" w:rsidR="004B437B" w:rsidRDefault="004B437B" w:rsidP="00C07B28">
      <w:pPr>
        <w:jc w:val="both"/>
        <w:rPr>
          <w:rFonts w:ascii="Arial" w:hAnsi="Arial" w:cs="Arial"/>
          <w:sz w:val="20"/>
          <w:szCs w:val="20"/>
        </w:rPr>
      </w:pPr>
    </w:p>
    <w:p w14:paraId="508F4744"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23ADED85"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27DDDC8"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1B23307"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C5C4032"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12013B0" w14:textId="77777777" w:rsidR="0052377E" w:rsidRPr="00C07B28" w:rsidRDefault="0052377E" w:rsidP="00C07B28">
      <w:pPr>
        <w:jc w:val="both"/>
        <w:rPr>
          <w:rFonts w:ascii="Arial" w:hAnsi="Arial" w:cs="Arial"/>
          <w:sz w:val="20"/>
          <w:szCs w:val="20"/>
        </w:rPr>
      </w:pPr>
    </w:p>
    <w:p w14:paraId="64DE7CC9" w14:textId="6D494A8E" w:rsidR="00C07B28" w:rsidRDefault="00C07B28" w:rsidP="00C07B28">
      <w:pPr>
        <w:jc w:val="both"/>
        <w:rPr>
          <w:rFonts w:ascii="Arial" w:hAnsi="Arial" w:cs="Arial"/>
          <w:sz w:val="20"/>
          <w:szCs w:val="20"/>
        </w:rPr>
      </w:pPr>
      <w:r w:rsidRPr="00C07B28">
        <w:rPr>
          <w:rFonts w:ascii="Arial" w:hAnsi="Arial" w:cs="Arial"/>
          <w:sz w:val="20"/>
          <w:szCs w:val="20"/>
        </w:rPr>
        <w:t>En quoi la compréhension des spécificités géographiques, climatiques et logistiques locales influence-t-elle l’approche proposée pour mener la mission de réexamen quinquennal ?</w:t>
      </w:r>
    </w:p>
    <w:p w14:paraId="1BED6CCF" w14:textId="77777777" w:rsidR="004B437B" w:rsidRPr="00C07B28" w:rsidRDefault="004B437B" w:rsidP="00C07B28">
      <w:pPr>
        <w:jc w:val="both"/>
        <w:rPr>
          <w:rFonts w:ascii="Arial" w:hAnsi="Arial" w:cs="Arial"/>
          <w:sz w:val="20"/>
          <w:szCs w:val="20"/>
        </w:rPr>
      </w:pPr>
    </w:p>
    <w:p w14:paraId="701F3899"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78CB4A80"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F619B2"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1448B9E"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DAD10F4"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6F2DB1B" w14:textId="77777777" w:rsidR="008C203B" w:rsidRDefault="008C203B" w:rsidP="008C203B">
      <w:pPr>
        <w:jc w:val="both"/>
        <w:rPr>
          <w:rFonts w:cs="Arial"/>
          <w:szCs w:val="20"/>
        </w:rPr>
      </w:pPr>
    </w:p>
    <w:p w14:paraId="37EFDCBD" w14:textId="594E9A93" w:rsidR="0052377E" w:rsidRPr="00CC0183" w:rsidRDefault="0052377E" w:rsidP="00CC0183">
      <w:pPr>
        <w:pStyle w:val="Paragraphedeliste"/>
        <w:numPr>
          <w:ilvl w:val="0"/>
          <w:numId w:val="16"/>
        </w:numPr>
        <w:jc w:val="both"/>
        <w:rPr>
          <w:rFonts w:cs="Arial"/>
          <w:b/>
          <w:bCs/>
          <w:i/>
          <w:iCs/>
          <w:szCs w:val="20"/>
        </w:rPr>
      </w:pPr>
      <w:r w:rsidRPr="00CC0183">
        <w:rPr>
          <w:rFonts w:cs="Arial"/>
          <w:b/>
          <w:bCs/>
          <w:i/>
          <w:iCs/>
          <w:szCs w:val="20"/>
        </w:rPr>
        <w:t>Moyens humains et organisation du projet</w:t>
      </w:r>
      <w:r w:rsidR="00CC0183">
        <w:rPr>
          <w:rFonts w:cs="Arial"/>
          <w:b/>
          <w:bCs/>
          <w:i/>
          <w:iCs/>
          <w:szCs w:val="20"/>
        </w:rPr>
        <w:t> :</w:t>
      </w:r>
    </w:p>
    <w:p w14:paraId="3840507C" w14:textId="77777777" w:rsidR="0052377E" w:rsidRDefault="0052377E" w:rsidP="00CC0183">
      <w:pPr>
        <w:jc w:val="both"/>
        <w:rPr>
          <w:rFonts w:ascii="Arial" w:hAnsi="Arial" w:cs="Arial"/>
          <w:sz w:val="20"/>
          <w:szCs w:val="20"/>
        </w:rPr>
      </w:pPr>
      <w:r w:rsidRPr="0052377E">
        <w:rPr>
          <w:rFonts w:ascii="Arial" w:hAnsi="Arial" w:cs="Arial"/>
          <w:sz w:val="20"/>
          <w:szCs w:val="20"/>
        </w:rPr>
        <w:t>Quelle est la composition de l’équipe mobilisée, avec le rôle précis de chaque membre, leur expérience pertinente et leur niveau d’implication sur chaque phase de la mission ?</w:t>
      </w:r>
    </w:p>
    <w:p w14:paraId="3295E023" w14:textId="77777777" w:rsidR="004B437B" w:rsidRDefault="004B437B" w:rsidP="00CC0183">
      <w:pPr>
        <w:jc w:val="both"/>
        <w:rPr>
          <w:rFonts w:ascii="Arial" w:hAnsi="Arial" w:cs="Arial"/>
          <w:sz w:val="20"/>
          <w:szCs w:val="20"/>
        </w:rPr>
      </w:pPr>
    </w:p>
    <w:p w14:paraId="13703157"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5221A222"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55CFC9"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A113F44"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2B4E740"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32A76B24" w14:textId="77777777" w:rsidR="00CC0183" w:rsidRPr="0052377E" w:rsidRDefault="00CC0183" w:rsidP="00CC0183">
      <w:pPr>
        <w:jc w:val="both"/>
        <w:rPr>
          <w:rFonts w:ascii="Arial" w:hAnsi="Arial" w:cs="Arial"/>
          <w:sz w:val="20"/>
          <w:szCs w:val="20"/>
        </w:rPr>
      </w:pPr>
    </w:p>
    <w:p w14:paraId="4AE730F3" w14:textId="77777777" w:rsidR="00CC0183" w:rsidRDefault="0052377E" w:rsidP="00CC0183">
      <w:pPr>
        <w:tabs>
          <w:tab w:val="num" w:pos="720"/>
        </w:tabs>
        <w:jc w:val="both"/>
        <w:rPr>
          <w:rFonts w:ascii="Arial" w:hAnsi="Arial" w:cs="Arial"/>
          <w:sz w:val="20"/>
          <w:szCs w:val="20"/>
        </w:rPr>
      </w:pPr>
      <w:r w:rsidRPr="0052377E">
        <w:rPr>
          <w:rFonts w:ascii="Arial" w:hAnsi="Arial" w:cs="Arial"/>
          <w:sz w:val="20"/>
          <w:szCs w:val="20"/>
        </w:rPr>
        <w:t xml:space="preserve">Le chef de mission sera-t-il impliqué directement à chaque étape clé (réunion de lancement, restitution, échanges avec les instructeurs) ? </w:t>
      </w:r>
    </w:p>
    <w:p w14:paraId="703820F1" w14:textId="77777777" w:rsidR="004B437B" w:rsidRDefault="004B437B" w:rsidP="00CC0183">
      <w:pPr>
        <w:tabs>
          <w:tab w:val="num" w:pos="720"/>
        </w:tabs>
        <w:jc w:val="both"/>
        <w:rPr>
          <w:rFonts w:ascii="Arial" w:hAnsi="Arial" w:cs="Arial"/>
          <w:sz w:val="20"/>
          <w:szCs w:val="20"/>
        </w:rPr>
      </w:pPr>
    </w:p>
    <w:p w14:paraId="41184A08"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5BDCEF32"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D12648"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3B67F30"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B39FE8D"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87FA608" w14:textId="77777777" w:rsidR="00CC0183" w:rsidRDefault="00CC0183" w:rsidP="00CC0183">
      <w:pPr>
        <w:tabs>
          <w:tab w:val="num" w:pos="720"/>
        </w:tabs>
        <w:jc w:val="both"/>
        <w:rPr>
          <w:rFonts w:ascii="Arial" w:hAnsi="Arial" w:cs="Arial"/>
          <w:sz w:val="20"/>
          <w:szCs w:val="20"/>
        </w:rPr>
      </w:pPr>
    </w:p>
    <w:p w14:paraId="768ACFFA" w14:textId="224DAA01" w:rsidR="0052377E" w:rsidRDefault="0052377E" w:rsidP="00CC0183">
      <w:pPr>
        <w:tabs>
          <w:tab w:val="num" w:pos="720"/>
        </w:tabs>
        <w:jc w:val="both"/>
        <w:rPr>
          <w:rFonts w:ascii="Arial" w:hAnsi="Arial" w:cs="Arial"/>
          <w:sz w:val="20"/>
          <w:szCs w:val="20"/>
        </w:rPr>
      </w:pPr>
      <w:r w:rsidRPr="0052377E">
        <w:rPr>
          <w:rFonts w:ascii="Arial" w:hAnsi="Arial" w:cs="Arial"/>
          <w:sz w:val="20"/>
          <w:szCs w:val="20"/>
        </w:rPr>
        <w:t>Quels dispositifs de coordination interne (réunions, outils de suivi, relecture croisée) sont prévus pour garantir la qualité des livrables et la continuité du service ?</w:t>
      </w:r>
    </w:p>
    <w:p w14:paraId="551DDC30" w14:textId="77777777" w:rsidR="004B437B" w:rsidRPr="0052377E" w:rsidRDefault="004B437B" w:rsidP="00CC0183">
      <w:pPr>
        <w:tabs>
          <w:tab w:val="num" w:pos="720"/>
        </w:tabs>
        <w:jc w:val="both"/>
        <w:rPr>
          <w:rFonts w:ascii="Arial" w:hAnsi="Arial" w:cs="Arial"/>
          <w:sz w:val="20"/>
          <w:szCs w:val="20"/>
        </w:rPr>
      </w:pPr>
    </w:p>
    <w:p w14:paraId="4AE71DD8"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1F70D145"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61909D3"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99AC19D"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1027555"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659A5D4" w14:textId="74114730" w:rsidR="0052377E" w:rsidRPr="0052377E" w:rsidRDefault="0052377E" w:rsidP="0052377E">
      <w:pPr>
        <w:jc w:val="both"/>
        <w:rPr>
          <w:rFonts w:ascii="Arial" w:hAnsi="Arial" w:cs="Arial"/>
          <w:sz w:val="20"/>
          <w:szCs w:val="20"/>
        </w:rPr>
      </w:pPr>
    </w:p>
    <w:p w14:paraId="1DD72F95" w14:textId="1ACE5C6F" w:rsidR="0052377E" w:rsidRPr="00CC0183" w:rsidRDefault="0052377E" w:rsidP="0052377E">
      <w:pPr>
        <w:pStyle w:val="Paragraphedeliste"/>
        <w:numPr>
          <w:ilvl w:val="0"/>
          <w:numId w:val="16"/>
        </w:numPr>
        <w:jc w:val="both"/>
        <w:rPr>
          <w:rFonts w:cs="Arial"/>
          <w:b/>
          <w:bCs/>
          <w:i/>
          <w:iCs/>
          <w:szCs w:val="20"/>
        </w:rPr>
      </w:pPr>
      <w:r w:rsidRPr="00CC0183">
        <w:rPr>
          <w:rFonts w:cs="Arial"/>
          <w:b/>
          <w:bCs/>
          <w:i/>
          <w:iCs/>
          <w:szCs w:val="20"/>
        </w:rPr>
        <w:t>Qualité et format des livrables</w:t>
      </w:r>
      <w:r w:rsidR="00CC0183">
        <w:rPr>
          <w:rFonts w:cs="Arial"/>
          <w:b/>
          <w:bCs/>
          <w:i/>
          <w:iCs/>
          <w:szCs w:val="20"/>
        </w:rPr>
        <w:t> :</w:t>
      </w:r>
    </w:p>
    <w:p w14:paraId="63491C67" w14:textId="77777777" w:rsidR="0052377E" w:rsidRDefault="0052377E" w:rsidP="00CC0183">
      <w:pPr>
        <w:jc w:val="both"/>
        <w:rPr>
          <w:rFonts w:ascii="Arial" w:hAnsi="Arial" w:cs="Arial"/>
          <w:sz w:val="20"/>
          <w:szCs w:val="20"/>
        </w:rPr>
      </w:pPr>
      <w:r w:rsidRPr="0052377E">
        <w:rPr>
          <w:rFonts w:ascii="Arial" w:hAnsi="Arial" w:cs="Arial"/>
          <w:sz w:val="20"/>
          <w:szCs w:val="20"/>
        </w:rPr>
        <w:t>Dans quels formats (modifiables, interopérables) les livrables seront-ils remis ? Sera-t-il fourni un sommaire cliquable, une matrice des risques en tableur, etc. ?</w:t>
      </w:r>
    </w:p>
    <w:p w14:paraId="2FD532D3" w14:textId="77777777" w:rsidR="004B437B" w:rsidRDefault="004B437B" w:rsidP="00CC0183">
      <w:pPr>
        <w:jc w:val="both"/>
        <w:rPr>
          <w:rFonts w:ascii="Arial" w:hAnsi="Arial" w:cs="Arial"/>
          <w:sz w:val="20"/>
          <w:szCs w:val="20"/>
        </w:rPr>
      </w:pPr>
    </w:p>
    <w:p w14:paraId="665C1ACA"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767C9A36"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534F9DD"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C624AA7"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61D6F1C9"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9104AE5" w14:textId="77777777" w:rsidR="00CC0183" w:rsidRPr="0052377E" w:rsidRDefault="00CC0183" w:rsidP="00CC0183">
      <w:pPr>
        <w:jc w:val="both"/>
        <w:rPr>
          <w:rFonts w:ascii="Arial" w:hAnsi="Arial" w:cs="Arial"/>
          <w:sz w:val="20"/>
          <w:szCs w:val="20"/>
        </w:rPr>
      </w:pPr>
    </w:p>
    <w:p w14:paraId="60AB9518" w14:textId="0F571DA3" w:rsidR="0052377E" w:rsidRPr="00CC0183" w:rsidRDefault="0052377E" w:rsidP="00CC0183">
      <w:pPr>
        <w:pStyle w:val="Paragraphedeliste"/>
        <w:numPr>
          <w:ilvl w:val="0"/>
          <w:numId w:val="16"/>
        </w:numPr>
        <w:jc w:val="both"/>
        <w:rPr>
          <w:rFonts w:cs="Arial"/>
          <w:b/>
          <w:bCs/>
          <w:i/>
          <w:iCs/>
          <w:szCs w:val="20"/>
        </w:rPr>
      </w:pPr>
      <w:r w:rsidRPr="00CC0183">
        <w:rPr>
          <w:rFonts w:cs="Arial"/>
          <w:b/>
          <w:bCs/>
          <w:i/>
          <w:iCs/>
          <w:szCs w:val="20"/>
        </w:rPr>
        <w:t xml:space="preserve">Modalités de suivi et </w:t>
      </w:r>
      <w:proofErr w:type="spellStart"/>
      <w:r w:rsidRPr="00CC0183">
        <w:rPr>
          <w:rFonts w:cs="Arial"/>
          <w:b/>
          <w:bCs/>
          <w:i/>
          <w:iCs/>
          <w:szCs w:val="20"/>
        </w:rPr>
        <w:t>reporting</w:t>
      </w:r>
      <w:proofErr w:type="spellEnd"/>
      <w:r w:rsidR="00CC0183">
        <w:rPr>
          <w:rFonts w:cs="Arial"/>
          <w:b/>
          <w:bCs/>
          <w:i/>
          <w:iCs/>
          <w:szCs w:val="20"/>
        </w:rPr>
        <w:t> :</w:t>
      </w:r>
    </w:p>
    <w:p w14:paraId="240D9517" w14:textId="77777777" w:rsidR="0052377E" w:rsidRDefault="0052377E" w:rsidP="00CC0183">
      <w:pPr>
        <w:jc w:val="both"/>
        <w:rPr>
          <w:rFonts w:ascii="Arial" w:hAnsi="Arial" w:cs="Arial"/>
          <w:sz w:val="20"/>
          <w:szCs w:val="20"/>
        </w:rPr>
      </w:pPr>
      <w:r w:rsidRPr="0052377E">
        <w:rPr>
          <w:rFonts w:ascii="Arial" w:hAnsi="Arial" w:cs="Arial"/>
          <w:sz w:val="20"/>
          <w:szCs w:val="20"/>
        </w:rPr>
        <w:t xml:space="preserve">Quelle fréquence de </w:t>
      </w:r>
      <w:proofErr w:type="spellStart"/>
      <w:r w:rsidRPr="0052377E">
        <w:rPr>
          <w:rFonts w:ascii="Arial" w:hAnsi="Arial" w:cs="Arial"/>
          <w:sz w:val="20"/>
          <w:szCs w:val="20"/>
        </w:rPr>
        <w:t>reporting</w:t>
      </w:r>
      <w:proofErr w:type="spellEnd"/>
      <w:r w:rsidRPr="0052377E">
        <w:rPr>
          <w:rFonts w:ascii="Arial" w:hAnsi="Arial" w:cs="Arial"/>
          <w:sz w:val="20"/>
          <w:szCs w:val="20"/>
        </w:rPr>
        <w:t xml:space="preserve"> est proposée (hebdomadaire, mensuelle) et sous quel format (compte rendu, tableau de suivi, point d’avancement) ?</w:t>
      </w:r>
    </w:p>
    <w:p w14:paraId="0040031E" w14:textId="77777777" w:rsidR="004B437B" w:rsidRPr="0052377E" w:rsidRDefault="004B437B" w:rsidP="00CC0183">
      <w:pPr>
        <w:jc w:val="both"/>
        <w:rPr>
          <w:rFonts w:ascii="Arial" w:hAnsi="Arial" w:cs="Arial"/>
          <w:sz w:val="20"/>
          <w:szCs w:val="20"/>
        </w:rPr>
      </w:pPr>
    </w:p>
    <w:p w14:paraId="0E069572"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2D9FFFB2" w14:textId="77777777" w:rsidR="00F51B5A" w:rsidRPr="00716686"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211BDD"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736E314"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FB2180F" w14:textId="77777777" w:rsidR="00F51B5A" w:rsidRDefault="00F51B5A" w:rsidP="00F51B5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A3633BB" w14:textId="3292A4DD" w:rsidR="0052377E" w:rsidRPr="0052377E" w:rsidRDefault="0052377E" w:rsidP="0052377E">
      <w:pPr>
        <w:jc w:val="both"/>
        <w:rPr>
          <w:rFonts w:ascii="Arial" w:hAnsi="Arial" w:cs="Arial"/>
          <w:sz w:val="20"/>
          <w:szCs w:val="20"/>
        </w:rPr>
      </w:pPr>
    </w:p>
    <w:p w14:paraId="4347039C" w14:textId="7E718FCC" w:rsidR="0052377E" w:rsidRPr="0052377E" w:rsidRDefault="0052377E" w:rsidP="0052377E">
      <w:pPr>
        <w:jc w:val="both"/>
        <w:rPr>
          <w:rFonts w:ascii="Arial" w:hAnsi="Arial" w:cs="Arial"/>
          <w:sz w:val="20"/>
          <w:szCs w:val="20"/>
        </w:rPr>
      </w:pPr>
    </w:p>
    <w:p w14:paraId="1662564F" w14:textId="28688AD8" w:rsidR="0052377E" w:rsidRPr="00F51B5A" w:rsidRDefault="00F51B5A" w:rsidP="00F51B5A">
      <w:pPr>
        <w:pStyle w:val="Paragraphedeliste"/>
        <w:numPr>
          <w:ilvl w:val="0"/>
          <w:numId w:val="16"/>
        </w:numPr>
        <w:jc w:val="both"/>
        <w:rPr>
          <w:rFonts w:cs="Arial"/>
          <w:b/>
          <w:bCs/>
          <w:i/>
          <w:iCs/>
          <w:szCs w:val="20"/>
        </w:rPr>
      </w:pPr>
      <w:r w:rsidRPr="00F51B5A">
        <w:rPr>
          <w:rFonts w:cs="Arial"/>
          <w:b/>
          <w:bCs/>
          <w:i/>
          <w:iCs/>
          <w:szCs w:val="20"/>
        </w:rPr>
        <w:t>V</w:t>
      </w:r>
      <w:r w:rsidR="0052377E" w:rsidRPr="00F51B5A">
        <w:rPr>
          <w:rFonts w:cs="Arial"/>
          <w:b/>
          <w:bCs/>
          <w:i/>
          <w:iCs/>
          <w:szCs w:val="20"/>
        </w:rPr>
        <w:t>alidation intermédiaire</w:t>
      </w:r>
      <w:r>
        <w:rPr>
          <w:rFonts w:cs="Arial"/>
          <w:b/>
          <w:bCs/>
          <w:i/>
          <w:iCs/>
          <w:szCs w:val="20"/>
        </w:rPr>
        <w:t> :</w:t>
      </w:r>
    </w:p>
    <w:p w14:paraId="36367755" w14:textId="09EF0642" w:rsidR="00424693" w:rsidRDefault="00F51B5A" w:rsidP="00F51B5A">
      <w:pPr>
        <w:jc w:val="both"/>
        <w:rPr>
          <w:rFonts w:ascii="Arial" w:hAnsi="Arial" w:cs="Arial"/>
          <w:sz w:val="20"/>
          <w:szCs w:val="20"/>
        </w:rPr>
      </w:pPr>
      <w:r w:rsidRPr="00F51B5A">
        <w:rPr>
          <w:rFonts w:ascii="Arial" w:hAnsi="Arial" w:cs="Arial"/>
          <w:sz w:val="20"/>
          <w:szCs w:val="20"/>
        </w:rPr>
        <w:t>Vous engagez-vous à produire, à mi-parcours de la mission (notamment à l’issue de la phase de bilan technique), une note d’étape structurée présentant les constats principaux, les premières pistes de réduction des risques identifiées, ainsi qu’une proposition de structuration de la notice de réexamen ?</w:t>
      </w:r>
    </w:p>
    <w:p w14:paraId="41280720" w14:textId="77777777" w:rsidR="00356032" w:rsidRDefault="00356032" w:rsidP="00356032">
      <w:pPr>
        <w:rPr>
          <w:rFonts w:ascii="Arial" w:hAnsi="Arial" w:cs="Arial"/>
          <w:sz w:val="20"/>
          <w:szCs w:val="20"/>
        </w:rPr>
      </w:pPr>
    </w:p>
    <w:p w14:paraId="37A62992"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7C95A2CC"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393675F"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8F15359"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D173AC5"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3A8E4448" w14:textId="77777777" w:rsidR="00F560AB" w:rsidRDefault="00F560AB" w:rsidP="0007483E">
      <w:pPr>
        <w:rPr>
          <w:rFonts w:ascii="Arial" w:hAnsi="Arial" w:cs="Arial"/>
          <w:sz w:val="20"/>
          <w:szCs w:val="20"/>
        </w:rPr>
      </w:pPr>
    </w:p>
    <w:p w14:paraId="308FF357" w14:textId="77777777" w:rsidR="00F51B5A" w:rsidRDefault="00F51B5A" w:rsidP="0007483E">
      <w:pPr>
        <w:rPr>
          <w:rFonts w:ascii="Arial" w:hAnsi="Arial" w:cs="Arial"/>
          <w:sz w:val="20"/>
          <w:szCs w:val="20"/>
        </w:rPr>
      </w:pPr>
    </w:p>
    <w:p w14:paraId="7FF1C597" w14:textId="77777777" w:rsidR="00F51B5A" w:rsidRDefault="00F51B5A" w:rsidP="0007483E">
      <w:pPr>
        <w:rPr>
          <w:rFonts w:ascii="Arial" w:hAnsi="Arial" w:cs="Arial"/>
          <w:sz w:val="20"/>
          <w:szCs w:val="20"/>
        </w:rPr>
      </w:pPr>
    </w:p>
    <w:p w14:paraId="2FAC954D" w14:textId="77777777" w:rsidR="00F51B5A" w:rsidRDefault="00F51B5A" w:rsidP="0007483E">
      <w:pPr>
        <w:rPr>
          <w:rFonts w:ascii="Arial" w:hAnsi="Arial" w:cs="Arial"/>
          <w:sz w:val="20"/>
          <w:szCs w:val="20"/>
        </w:rPr>
      </w:pPr>
    </w:p>
    <w:p w14:paraId="2F9667DB" w14:textId="77777777" w:rsidR="00F560AB" w:rsidRDefault="00F560AB" w:rsidP="0007483E">
      <w:pPr>
        <w:rPr>
          <w:rFonts w:ascii="Arial" w:hAnsi="Arial" w:cs="Arial"/>
          <w:sz w:val="20"/>
          <w:szCs w:val="20"/>
        </w:rPr>
      </w:pPr>
    </w:p>
    <w:p w14:paraId="0897DEAE" w14:textId="77777777" w:rsidR="00F51B5A" w:rsidRDefault="00F51B5A" w:rsidP="0007483E">
      <w:pPr>
        <w:rPr>
          <w:rFonts w:ascii="Arial" w:hAnsi="Arial" w:cs="Arial"/>
          <w:sz w:val="20"/>
          <w:szCs w:val="20"/>
        </w:rPr>
      </w:pPr>
    </w:p>
    <w:p w14:paraId="3C7C0E50" w14:textId="77777777" w:rsidR="00F51B5A" w:rsidRDefault="00F51B5A" w:rsidP="0007483E">
      <w:pPr>
        <w:rPr>
          <w:rFonts w:ascii="Arial" w:hAnsi="Arial" w:cs="Arial"/>
          <w:sz w:val="20"/>
          <w:szCs w:val="20"/>
        </w:rPr>
      </w:pPr>
    </w:p>
    <w:p w14:paraId="28AAAC1C" w14:textId="77777777" w:rsidR="00F51B5A" w:rsidRDefault="00F51B5A" w:rsidP="0007483E">
      <w:pPr>
        <w:rPr>
          <w:rFonts w:ascii="Arial" w:hAnsi="Arial" w:cs="Arial"/>
          <w:sz w:val="20"/>
          <w:szCs w:val="20"/>
        </w:rPr>
      </w:pPr>
    </w:p>
    <w:p w14:paraId="37B0D30B" w14:textId="77777777" w:rsidR="00F51B5A" w:rsidRDefault="00F51B5A" w:rsidP="0007483E">
      <w:pPr>
        <w:rPr>
          <w:rFonts w:ascii="Arial" w:hAnsi="Arial" w:cs="Arial"/>
          <w:sz w:val="20"/>
          <w:szCs w:val="20"/>
        </w:rPr>
      </w:pPr>
    </w:p>
    <w:p w14:paraId="47AB7FA4" w14:textId="77777777" w:rsidR="00F51B5A" w:rsidRDefault="00F51B5A" w:rsidP="0007483E">
      <w:pPr>
        <w:rPr>
          <w:rFonts w:ascii="Arial" w:hAnsi="Arial" w:cs="Arial"/>
          <w:sz w:val="20"/>
          <w:szCs w:val="20"/>
        </w:rPr>
      </w:pPr>
    </w:p>
    <w:p w14:paraId="282DB77A" w14:textId="77777777" w:rsidR="00F51B5A" w:rsidRDefault="00F51B5A" w:rsidP="0007483E">
      <w:pPr>
        <w:rPr>
          <w:rFonts w:ascii="Arial" w:hAnsi="Arial" w:cs="Arial"/>
          <w:sz w:val="20"/>
          <w:szCs w:val="20"/>
        </w:rPr>
      </w:pPr>
    </w:p>
    <w:p w14:paraId="67E15169" w14:textId="77777777" w:rsidR="00F51B5A" w:rsidRDefault="00F51B5A" w:rsidP="0007483E">
      <w:pPr>
        <w:rPr>
          <w:rFonts w:ascii="Arial" w:hAnsi="Arial" w:cs="Arial"/>
          <w:sz w:val="20"/>
          <w:szCs w:val="20"/>
        </w:rPr>
      </w:pPr>
    </w:p>
    <w:p w14:paraId="0F14196C" w14:textId="77777777" w:rsidR="00F51B5A" w:rsidRDefault="00F51B5A" w:rsidP="0007483E">
      <w:pPr>
        <w:rPr>
          <w:rFonts w:ascii="Arial" w:hAnsi="Arial" w:cs="Arial"/>
          <w:sz w:val="20"/>
          <w:szCs w:val="20"/>
        </w:rPr>
      </w:pPr>
    </w:p>
    <w:p w14:paraId="14297EE0" w14:textId="77777777" w:rsidR="00F51B5A" w:rsidRDefault="00F51B5A" w:rsidP="0007483E">
      <w:pPr>
        <w:rPr>
          <w:rFonts w:ascii="Arial" w:hAnsi="Arial" w:cs="Arial"/>
          <w:sz w:val="20"/>
          <w:szCs w:val="20"/>
        </w:rPr>
      </w:pPr>
    </w:p>
    <w:p w14:paraId="543D8161" w14:textId="77777777" w:rsidR="00F51B5A" w:rsidRDefault="00F51B5A" w:rsidP="0007483E">
      <w:pPr>
        <w:rPr>
          <w:rFonts w:ascii="Arial" w:hAnsi="Arial" w:cs="Arial"/>
          <w:sz w:val="20"/>
          <w:szCs w:val="20"/>
        </w:rPr>
      </w:pPr>
    </w:p>
    <w:p w14:paraId="748E611C" w14:textId="07357581" w:rsidR="00BC0E98" w:rsidRPr="00B109D4" w:rsidRDefault="00BC0E98" w:rsidP="00BC0E98">
      <w:pPr>
        <w:pStyle w:val="Titre"/>
      </w:pPr>
      <w:r w:rsidRPr="00B109D4">
        <w:lastRenderedPageBreak/>
        <w:t xml:space="preserve">Annexe </w:t>
      </w:r>
      <w:r w:rsidR="00323B5F">
        <w:t xml:space="preserve">aspect RSE </w:t>
      </w:r>
      <w:r>
        <w:t>:</w:t>
      </w:r>
    </w:p>
    <w:p w14:paraId="15305347" w14:textId="2AB000AB" w:rsidR="00BC0E98" w:rsidRPr="00B109D4" w:rsidRDefault="00BC0E98" w:rsidP="00BC0E98">
      <w:pPr>
        <w:pStyle w:val="Titre"/>
      </w:pPr>
      <w:r w:rsidRPr="00B109D4">
        <w:t>Bordereau de réponse au critère « </w:t>
      </w:r>
      <w:r>
        <w:rPr>
          <w:i/>
          <w:iCs/>
        </w:rPr>
        <w:t>Aspects RSE </w:t>
      </w:r>
      <w:r w:rsidRPr="00B109D4">
        <w:t>»</w:t>
      </w:r>
    </w:p>
    <w:p w14:paraId="2A90C240" w14:textId="77777777" w:rsidR="00BC0E98" w:rsidRPr="00B109D4" w:rsidRDefault="00BC0E98" w:rsidP="00BC0E98"/>
    <w:p w14:paraId="0E78EC97" w14:textId="77777777" w:rsidR="00BC0E98" w:rsidRPr="00B109D4" w:rsidRDefault="00BC0E98" w:rsidP="00BC0E98"/>
    <w:p w14:paraId="50192071"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 xml:space="preserve">Nom du candidat : </w:t>
      </w:r>
    </w:p>
    <w:p w14:paraId="6EFE62BE" w14:textId="77777777" w:rsidR="00BC0E98" w:rsidRPr="0091008C" w:rsidRDefault="00BC0E98" w:rsidP="00BC0E98">
      <w:pPr>
        <w:jc w:val="both"/>
        <w:rPr>
          <w:rFonts w:ascii="Arial" w:hAnsi="Arial" w:cs="Arial"/>
          <w:sz w:val="20"/>
          <w:szCs w:val="20"/>
        </w:rPr>
      </w:pPr>
    </w:p>
    <w:p w14:paraId="301F0F1B" w14:textId="77777777" w:rsidR="00BC0E98" w:rsidRPr="0091008C" w:rsidRDefault="00BC0E98" w:rsidP="00BC0E98">
      <w:pPr>
        <w:jc w:val="both"/>
        <w:rPr>
          <w:rFonts w:ascii="Arial" w:hAnsi="Arial" w:cs="Arial"/>
          <w:sz w:val="20"/>
          <w:szCs w:val="20"/>
        </w:rPr>
      </w:pPr>
    </w:p>
    <w:p w14:paraId="329350DB" w14:textId="77777777" w:rsidR="00BC0E98" w:rsidRPr="0091008C" w:rsidRDefault="00BC0E98" w:rsidP="00BC0E98">
      <w:pPr>
        <w:jc w:val="both"/>
        <w:rPr>
          <w:rFonts w:ascii="Arial" w:hAnsi="Arial" w:cs="Arial"/>
          <w:sz w:val="20"/>
          <w:szCs w:val="20"/>
        </w:rPr>
      </w:pPr>
    </w:p>
    <w:p w14:paraId="5891B76D" w14:textId="77777777" w:rsidR="00BC0E98" w:rsidRDefault="00BC0E98" w:rsidP="00BC0E98">
      <w:pPr>
        <w:jc w:val="both"/>
        <w:rPr>
          <w:rFonts w:ascii="Arial" w:hAnsi="Arial" w:cs="Arial"/>
          <w:sz w:val="20"/>
          <w:szCs w:val="20"/>
        </w:rPr>
      </w:pPr>
    </w:p>
    <w:p w14:paraId="6936B094"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Attention !</w:t>
      </w:r>
    </w:p>
    <w:p w14:paraId="722111C0" w14:textId="77777777" w:rsidR="00BC0E98" w:rsidRPr="0091008C" w:rsidRDefault="00BC0E98" w:rsidP="00BC0E98">
      <w:pPr>
        <w:jc w:val="both"/>
        <w:rPr>
          <w:rFonts w:ascii="Arial" w:hAnsi="Arial" w:cs="Arial"/>
          <w:sz w:val="20"/>
          <w:szCs w:val="20"/>
        </w:rPr>
      </w:pPr>
    </w:p>
    <w:p w14:paraId="79B2F9D8" w14:textId="41AFF767" w:rsidR="00BC0E98" w:rsidRPr="0091008C" w:rsidRDefault="00BC0E98" w:rsidP="00BC0E98">
      <w:pPr>
        <w:jc w:val="both"/>
        <w:rPr>
          <w:rFonts w:ascii="Arial" w:hAnsi="Arial" w:cs="Arial"/>
          <w:b/>
          <w:bCs/>
          <w:color w:val="FF0000"/>
          <w:sz w:val="20"/>
          <w:szCs w:val="20"/>
        </w:rPr>
      </w:pPr>
      <w:bookmarkStart w:id="10" w:name="_Hlk197684604"/>
      <w:r w:rsidRPr="0091008C">
        <w:rPr>
          <w:rFonts w:ascii="Arial" w:hAnsi="Arial" w:cs="Arial"/>
          <w:b/>
          <w:bCs/>
          <w:color w:val="FF0000"/>
          <w:sz w:val="20"/>
          <w:szCs w:val="20"/>
        </w:rPr>
        <w:t xml:space="preserve">Ce critère compte pour </w:t>
      </w:r>
      <w:r>
        <w:rPr>
          <w:rFonts w:ascii="Arial" w:hAnsi="Arial" w:cs="Arial"/>
          <w:b/>
          <w:bCs/>
          <w:color w:val="FF0000"/>
          <w:sz w:val="20"/>
          <w:szCs w:val="20"/>
        </w:rPr>
        <w:t>5</w:t>
      </w:r>
      <w:r w:rsidRPr="0091008C">
        <w:rPr>
          <w:rFonts w:ascii="Arial" w:hAnsi="Arial" w:cs="Arial"/>
          <w:b/>
          <w:bCs/>
          <w:color w:val="FF0000"/>
          <w:sz w:val="20"/>
          <w:szCs w:val="20"/>
        </w:rPr>
        <w:t xml:space="preserve"> % de la note finale attribuée à l’offre et est analysé exclusivement au regard du contenu de l’Annexe</w:t>
      </w:r>
      <w:r>
        <w:rPr>
          <w:rFonts w:ascii="Arial" w:hAnsi="Arial" w:cs="Arial"/>
          <w:b/>
          <w:bCs/>
          <w:color w:val="FF0000"/>
          <w:sz w:val="20"/>
          <w:szCs w:val="20"/>
        </w:rPr>
        <w:t xml:space="preserve"> </w:t>
      </w:r>
      <w:r w:rsidR="00323B5F">
        <w:rPr>
          <w:rFonts w:ascii="Arial" w:hAnsi="Arial" w:cs="Arial"/>
          <w:b/>
          <w:bCs/>
          <w:color w:val="FF0000"/>
          <w:sz w:val="20"/>
          <w:szCs w:val="20"/>
        </w:rPr>
        <w:t>aspect RSE</w:t>
      </w:r>
      <w:r>
        <w:rPr>
          <w:rFonts w:ascii="Arial" w:hAnsi="Arial" w:cs="Arial"/>
          <w:b/>
          <w:bCs/>
          <w:color w:val="FF0000"/>
          <w:sz w:val="20"/>
          <w:szCs w:val="20"/>
        </w:rPr>
        <w:t xml:space="preserve"> </w:t>
      </w:r>
      <w:r w:rsidRPr="0091008C">
        <w:rPr>
          <w:rFonts w:ascii="Arial" w:hAnsi="Arial" w:cs="Arial"/>
          <w:b/>
          <w:bCs/>
          <w:color w:val="FF0000"/>
          <w:sz w:val="20"/>
          <w:szCs w:val="20"/>
        </w:rPr>
        <w:t>: bordereau de réponse au critère « </w:t>
      </w:r>
      <w:r w:rsidRPr="00BC0E98">
        <w:rPr>
          <w:rFonts w:ascii="Arial" w:hAnsi="Arial" w:cs="Arial"/>
          <w:b/>
          <w:bCs/>
          <w:color w:val="FF0000"/>
          <w:sz w:val="20"/>
          <w:szCs w:val="20"/>
        </w:rPr>
        <w:t>Aspects RSE </w:t>
      </w:r>
      <w:r w:rsidRPr="0091008C">
        <w:rPr>
          <w:rFonts w:ascii="Arial" w:hAnsi="Arial" w:cs="Arial"/>
          <w:b/>
          <w:bCs/>
          <w:color w:val="FF0000"/>
          <w:sz w:val="20"/>
          <w:szCs w:val="20"/>
        </w:rPr>
        <w:t>».</w:t>
      </w:r>
    </w:p>
    <w:p w14:paraId="6227C07D" w14:textId="77777777" w:rsidR="00BC0E98" w:rsidRPr="0091008C" w:rsidRDefault="00BC0E98" w:rsidP="00BC0E98">
      <w:pPr>
        <w:jc w:val="both"/>
        <w:rPr>
          <w:rFonts w:ascii="Arial" w:hAnsi="Arial" w:cs="Arial"/>
          <w:b/>
          <w:bCs/>
          <w:color w:val="FF0000"/>
          <w:sz w:val="20"/>
          <w:szCs w:val="20"/>
        </w:rPr>
      </w:pPr>
    </w:p>
    <w:p w14:paraId="2A106057"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p>
    <w:bookmarkEnd w:id="10"/>
    <w:p w14:paraId="514CB6C8" w14:textId="77777777" w:rsidR="00BC0E98" w:rsidRPr="0091008C" w:rsidRDefault="00BC0E98" w:rsidP="00BC0E98">
      <w:pPr>
        <w:jc w:val="both"/>
        <w:rPr>
          <w:rFonts w:ascii="Arial" w:hAnsi="Arial" w:cs="Arial"/>
          <w:sz w:val="20"/>
          <w:szCs w:val="20"/>
        </w:rPr>
      </w:pPr>
    </w:p>
    <w:p w14:paraId="070CF3F2" w14:textId="77777777" w:rsidR="00BC0E98" w:rsidRDefault="00BC0E98" w:rsidP="00BC0E98">
      <w:pPr>
        <w:jc w:val="both"/>
        <w:rPr>
          <w:rFonts w:ascii="Arial" w:hAnsi="Arial" w:cs="Arial"/>
          <w:sz w:val="20"/>
          <w:szCs w:val="20"/>
        </w:rPr>
      </w:pPr>
      <w:r w:rsidRPr="0091008C">
        <w:rPr>
          <w:rFonts w:ascii="Arial" w:hAnsi="Arial" w:cs="Arial"/>
          <w:sz w:val="20"/>
          <w:szCs w:val="20"/>
        </w:rPr>
        <w:t>Veuillez répondre aux questions suivantes :</w:t>
      </w:r>
    </w:p>
    <w:p w14:paraId="1B2BB65C" w14:textId="77777777" w:rsidR="00F51B5A" w:rsidRDefault="00F51B5A" w:rsidP="00BC0E98">
      <w:pPr>
        <w:jc w:val="both"/>
        <w:rPr>
          <w:rFonts w:ascii="Arial" w:hAnsi="Arial" w:cs="Arial"/>
          <w:sz w:val="20"/>
          <w:szCs w:val="20"/>
        </w:rPr>
      </w:pPr>
    </w:p>
    <w:p w14:paraId="61DC8169" w14:textId="0D9FCB1F" w:rsidR="00F51B5A" w:rsidRDefault="00F51B5A" w:rsidP="00F51B5A">
      <w:pPr>
        <w:jc w:val="both"/>
        <w:rPr>
          <w:rFonts w:ascii="Arial" w:hAnsi="Arial" w:cs="Arial"/>
          <w:sz w:val="20"/>
          <w:szCs w:val="20"/>
        </w:rPr>
      </w:pPr>
      <w:r w:rsidRPr="00F51B5A">
        <w:rPr>
          <w:rFonts w:ascii="Arial" w:hAnsi="Arial" w:cs="Arial"/>
          <w:sz w:val="20"/>
          <w:szCs w:val="20"/>
        </w:rPr>
        <w:t>Quelles actions concrètes mettez-vous en place pour limiter l’empreinte environnementale de votre intervention (déplacements, énergie, déchets, supports papier…) ?</w:t>
      </w:r>
    </w:p>
    <w:p w14:paraId="09CF05BA" w14:textId="77777777" w:rsidR="00F51B5A" w:rsidRDefault="00F51B5A" w:rsidP="00F51B5A">
      <w:pPr>
        <w:jc w:val="both"/>
        <w:rPr>
          <w:rFonts w:ascii="Arial" w:hAnsi="Arial" w:cs="Arial"/>
          <w:sz w:val="20"/>
          <w:szCs w:val="20"/>
        </w:rPr>
      </w:pPr>
    </w:p>
    <w:p w14:paraId="20B8537E" w14:textId="77777777" w:rsidR="00F51B5A" w:rsidRPr="0091008C"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5A67DCB1" w14:textId="77777777" w:rsidR="00F51B5A"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D8A5CEC" w14:textId="77777777" w:rsidR="00F51B5A"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1BB5C9" w14:textId="77777777" w:rsidR="00F51B5A" w:rsidRPr="0091008C" w:rsidRDefault="00F51B5A" w:rsidP="00F51B5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D1D3D5" w14:textId="77777777" w:rsidR="00F51B5A" w:rsidRDefault="00F51B5A" w:rsidP="00F51B5A">
      <w:pPr>
        <w:jc w:val="both"/>
        <w:rPr>
          <w:rFonts w:ascii="Arial" w:hAnsi="Arial" w:cs="Arial"/>
          <w:sz w:val="20"/>
          <w:szCs w:val="20"/>
        </w:rPr>
      </w:pPr>
    </w:p>
    <w:p w14:paraId="2D1AB7E3" w14:textId="77777777" w:rsidR="00F51B5A" w:rsidRPr="00F51B5A" w:rsidRDefault="00F51B5A" w:rsidP="00F51B5A">
      <w:pPr>
        <w:jc w:val="both"/>
        <w:rPr>
          <w:rFonts w:ascii="Arial" w:hAnsi="Arial" w:cs="Arial"/>
          <w:sz w:val="20"/>
          <w:szCs w:val="20"/>
        </w:rPr>
      </w:pPr>
    </w:p>
    <w:p w14:paraId="635D899C" w14:textId="6FE97DEF" w:rsidR="00F51B5A" w:rsidRPr="00F51B5A" w:rsidRDefault="00F51B5A" w:rsidP="00F51B5A">
      <w:pPr>
        <w:jc w:val="both"/>
        <w:rPr>
          <w:rFonts w:ascii="Arial" w:hAnsi="Arial" w:cs="Arial"/>
          <w:sz w:val="20"/>
          <w:szCs w:val="20"/>
        </w:rPr>
      </w:pPr>
      <w:r w:rsidRPr="00F51B5A">
        <w:rPr>
          <w:rFonts w:ascii="Arial" w:hAnsi="Arial" w:cs="Arial"/>
          <w:sz w:val="20"/>
          <w:szCs w:val="20"/>
        </w:rPr>
        <w:t>Utilisez-vous des outils ou méthodes d’évaluation de l’impact environnemental de vos prestations (bilan carbone, éco-conception documentaire, etc.) ?</w:t>
      </w:r>
    </w:p>
    <w:p w14:paraId="7EF39B2F" w14:textId="77777777" w:rsidR="00BC0E98" w:rsidRDefault="00BC0E98" w:rsidP="00BC0E98">
      <w:pPr>
        <w:rPr>
          <w:rFonts w:ascii="Arial" w:hAnsi="Arial" w:cs="Arial"/>
          <w:sz w:val="20"/>
          <w:szCs w:val="20"/>
        </w:rPr>
      </w:pPr>
    </w:p>
    <w:p w14:paraId="6D094974"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1853D8E2"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B425C0"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11913D0"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19DCF8"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370441" w14:textId="77777777" w:rsidR="00BC0E98" w:rsidRPr="00BC0E98" w:rsidRDefault="00BC0E98" w:rsidP="00BC0E98">
      <w:pPr>
        <w:rPr>
          <w:rFonts w:ascii="Arial" w:hAnsi="Arial" w:cs="Arial"/>
          <w:sz w:val="20"/>
          <w:szCs w:val="20"/>
        </w:rPr>
      </w:pPr>
    </w:p>
    <w:p w14:paraId="4500616E" w14:textId="77777777" w:rsidR="00BC0E98" w:rsidRPr="00BC0E98" w:rsidRDefault="00BC0E98" w:rsidP="00BC0E98">
      <w:pPr>
        <w:rPr>
          <w:rFonts w:ascii="Arial" w:hAnsi="Arial" w:cs="Arial"/>
          <w:sz w:val="20"/>
          <w:szCs w:val="20"/>
        </w:rPr>
      </w:pPr>
    </w:p>
    <w:p w14:paraId="390EA3DC" w14:textId="77777777" w:rsidR="007676A8" w:rsidRPr="0091008C" w:rsidRDefault="007676A8" w:rsidP="007676A8">
      <w:pPr>
        <w:spacing w:line="480" w:lineRule="auto"/>
        <w:jc w:val="both"/>
        <w:rPr>
          <w:rFonts w:ascii="Arial" w:hAnsi="Arial" w:cs="Arial"/>
          <w:sz w:val="20"/>
          <w:szCs w:val="20"/>
        </w:rPr>
      </w:pPr>
      <w:r w:rsidRPr="0091008C">
        <w:rPr>
          <w:rFonts w:ascii="Arial" w:hAnsi="Arial" w:cs="Arial"/>
          <w:sz w:val="20"/>
          <w:szCs w:val="20"/>
        </w:rPr>
        <w:t xml:space="preserve">Combien de trajets en avion prévoyez-vous pour vous rendre sur site et </w:t>
      </w:r>
      <w:r>
        <w:rPr>
          <w:rFonts w:ascii="Arial" w:hAnsi="Arial" w:cs="Arial"/>
          <w:sz w:val="20"/>
          <w:szCs w:val="20"/>
        </w:rPr>
        <w:t>assurer l’intégralité de la mission</w:t>
      </w:r>
      <w:r w:rsidRPr="0091008C">
        <w:rPr>
          <w:rFonts w:ascii="Arial" w:hAnsi="Arial" w:cs="Arial"/>
          <w:sz w:val="20"/>
          <w:szCs w:val="20"/>
        </w:rPr>
        <w:t xml:space="preserve"> ?</w:t>
      </w:r>
    </w:p>
    <w:p w14:paraId="01B110DB"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00E0648C" w14:textId="77777777" w:rsidR="007676A8"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B7E112D" w14:textId="77777777" w:rsidR="007676A8"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65AC4D"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D900593"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32BF21"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ADB2FF4" w14:textId="77777777" w:rsidR="007676A8" w:rsidRPr="0091008C" w:rsidRDefault="007676A8" w:rsidP="007676A8">
      <w:pPr>
        <w:spacing w:before="240" w:line="480" w:lineRule="auto"/>
        <w:jc w:val="both"/>
        <w:rPr>
          <w:rFonts w:ascii="Arial" w:hAnsi="Arial" w:cs="Arial"/>
          <w:sz w:val="20"/>
          <w:szCs w:val="20"/>
        </w:rPr>
      </w:pPr>
    </w:p>
    <w:p w14:paraId="65CB6ABF" w14:textId="2BBCF455" w:rsidR="007676A8" w:rsidRPr="0091008C" w:rsidRDefault="007676A8" w:rsidP="00AD090F">
      <w:pPr>
        <w:spacing w:line="480" w:lineRule="auto"/>
        <w:jc w:val="both"/>
        <w:rPr>
          <w:rFonts w:ascii="Arial" w:hAnsi="Arial" w:cs="Arial"/>
          <w:sz w:val="20"/>
          <w:szCs w:val="20"/>
        </w:rPr>
      </w:pPr>
      <w:r w:rsidRPr="0091008C">
        <w:rPr>
          <w:rFonts w:ascii="Arial" w:hAnsi="Arial" w:cs="Arial"/>
          <w:sz w:val="20"/>
          <w:szCs w:val="20"/>
        </w:rPr>
        <w:t xml:space="preserve">Combien de trajets en voiture prévoyez-vous </w:t>
      </w:r>
      <w:r w:rsidR="00AD090F">
        <w:rPr>
          <w:rFonts w:ascii="Arial" w:hAnsi="Arial" w:cs="Arial"/>
          <w:sz w:val="20"/>
          <w:szCs w:val="20"/>
        </w:rPr>
        <w:t>pour assurer l’intégralité de la mission</w:t>
      </w:r>
      <w:r w:rsidR="00AD090F" w:rsidRPr="0091008C">
        <w:rPr>
          <w:rFonts w:ascii="Arial" w:hAnsi="Arial" w:cs="Arial"/>
          <w:sz w:val="20"/>
          <w:szCs w:val="20"/>
        </w:rPr>
        <w:t xml:space="preserve"> </w:t>
      </w:r>
      <w:r w:rsidRPr="0091008C">
        <w:rPr>
          <w:rFonts w:ascii="Arial" w:hAnsi="Arial" w:cs="Arial"/>
          <w:sz w:val="20"/>
          <w:szCs w:val="20"/>
        </w:rPr>
        <w:t xml:space="preserve">Quelle est la distance totale en kilomètres ? </w:t>
      </w:r>
    </w:p>
    <w:p w14:paraId="47CB09B0"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533F78C8"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097450"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6BFEADF"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A21D44"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54992A4"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3B9C4B" w14:textId="77777777" w:rsidR="00BC0E98" w:rsidRPr="00BC0E98" w:rsidRDefault="00BC0E98" w:rsidP="00BC0E98">
      <w:pPr>
        <w:rPr>
          <w:rFonts w:ascii="Arial" w:hAnsi="Arial" w:cs="Arial"/>
          <w:sz w:val="20"/>
          <w:szCs w:val="20"/>
        </w:rPr>
      </w:pPr>
    </w:p>
    <w:p w14:paraId="6280B44D" w14:textId="77777777" w:rsidR="00BC0E98" w:rsidRPr="00BC0E98" w:rsidRDefault="00BC0E98" w:rsidP="00BC0E98">
      <w:pPr>
        <w:rPr>
          <w:rFonts w:ascii="Arial" w:hAnsi="Arial" w:cs="Arial"/>
          <w:sz w:val="20"/>
          <w:szCs w:val="20"/>
        </w:rPr>
      </w:pPr>
    </w:p>
    <w:p w14:paraId="48365201" w14:textId="77777777" w:rsidR="00BC0E98" w:rsidRDefault="00BC0E98" w:rsidP="00BC0E98">
      <w:pPr>
        <w:rPr>
          <w:lang w:val="fr-FR" w:eastAsia="en-US"/>
        </w:rPr>
      </w:pPr>
    </w:p>
    <w:p w14:paraId="5923315F" w14:textId="77777777" w:rsidR="00BC0E98" w:rsidRDefault="00BC0E98" w:rsidP="00BC0E98">
      <w:pPr>
        <w:rPr>
          <w:lang w:val="fr-FR" w:eastAsia="en-US"/>
        </w:rPr>
      </w:pPr>
    </w:p>
    <w:p w14:paraId="0031C34D" w14:textId="77777777" w:rsidR="00BC0E98" w:rsidRDefault="00BC0E98" w:rsidP="00BC0E98">
      <w:pPr>
        <w:rPr>
          <w:lang w:val="fr-FR" w:eastAsia="en-US"/>
        </w:rPr>
      </w:pPr>
    </w:p>
    <w:p w14:paraId="6E8FFF9A" w14:textId="77777777" w:rsidR="00BC0E98" w:rsidRDefault="00BC0E98" w:rsidP="00BC0E98">
      <w:pPr>
        <w:rPr>
          <w:lang w:val="fr-FR" w:eastAsia="en-US"/>
        </w:rPr>
      </w:pPr>
    </w:p>
    <w:p w14:paraId="2ED0E50D" w14:textId="77777777" w:rsidR="00BC0E98" w:rsidRDefault="00BC0E98" w:rsidP="00BC0E98">
      <w:pPr>
        <w:rPr>
          <w:lang w:val="fr-FR" w:eastAsia="en-US"/>
        </w:rPr>
      </w:pPr>
    </w:p>
    <w:p w14:paraId="747E15E9" w14:textId="77777777" w:rsidR="00BC0E98" w:rsidRDefault="00BC0E98" w:rsidP="00BC0E98">
      <w:pPr>
        <w:rPr>
          <w:lang w:val="fr-FR" w:eastAsia="en-US"/>
        </w:rPr>
      </w:pPr>
    </w:p>
    <w:p w14:paraId="4BEB6261" w14:textId="77777777" w:rsidR="00BC0E98" w:rsidRDefault="00BC0E98" w:rsidP="00BC0E98">
      <w:pPr>
        <w:rPr>
          <w:lang w:val="fr-FR" w:eastAsia="en-US"/>
        </w:rPr>
      </w:pPr>
    </w:p>
    <w:p w14:paraId="0762C87B" w14:textId="77777777" w:rsidR="00BC0E98" w:rsidRDefault="00BC0E98" w:rsidP="00BC0E98">
      <w:pPr>
        <w:rPr>
          <w:lang w:val="fr-FR" w:eastAsia="en-US"/>
        </w:rPr>
      </w:pPr>
    </w:p>
    <w:p w14:paraId="0971185E" w14:textId="77777777" w:rsidR="00BC0E98" w:rsidRDefault="00BC0E98" w:rsidP="00BC0E98">
      <w:pPr>
        <w:rPr>
          <w:lang w:val="fr-FR" w:eastAsia="en-US"/>
        </w:rPr>
      </w:pPr>
    </w:p>
    <w:p w14:paraId="3F9E18C3" w14:textId="77777777" w:rsidR="00BC0E98" w:rsidRDefault="00BC0E98" w:rsidP="00BC0E98">
      <w:pPr>
        <w:rPr>
          <w:lang w:val="fr-FR" w:eastAsia="en-US"/>
        </w:rPr>
      </w:pPr>
    </w:p>
    <w:p w14:paraId="490B9CDE" w14:textId="77777777" w:rsidR="00BC0E98" w:rsidRDefault="00BC0E98" w:rsidP="00BC0E98">
      <w:pPr>
        <w:rPr>
          <w:lang w:val="fr-FR" w:eastAsia="en-US"/>
        </w:rPr>
      </w:pPr>
    </w:p>
    <w:p w14:paraId="250DDE88" w14:textId="77777777" w:rsidR="00BC0E98" w:rsidRDefault="00BC0E98" w:rsidP="00BC0E98">
      <w:pPr>
        <w:rPr>
          <w:lang w:val="fr-FR" w:eastAsia="en-US"/>
        </w:rPr>
      </w:pPr>
    </w:p>
    <w:p w14:paraId="5752F1FF" w14:textId="77777777" w:rsidR="00BC0E98" w:rsidRDefault="00BC0E98" w:rsidP="00BC0E98">
      <w:pPr>
        <w:rPr>
          <w:lang w:val="fr-FR" w:eastAsia="en-US"/>
        </w:rPr>
      </w:pPr>
    </w:p>
    <w:p w14:paraId="2B6BAAC1" w14:textId="77777777" w:rsidR="00BC0E98" w:rsidRDefault="00BC0E98" w:rsidP="00BC0E98">
      <w:pPr>
        <w:rPr>
          <w:lang w:val="fr-FR" w:eastAsia="en-US"/>
        </w:rPr>
      </w:pPr>
    </w:p>
    <w:p w14:paraId="1364D2D2" w14:textId="77777777" w:rsidR="00BC0E98" w:rsidRDefault="00BC0E98" w:rsidP="00BC0E98">
      <w:pPr>
        <w:rPr>
          <w:lang w:val="fr-FR" w:eastAsia="en-US"/>
        </w:rPr>
      </w:pPr>
    </w:p>
    <w:p w14:paraId="6099A890" w14:textId="77777777" w:rsidR="00BC0E98" w:rsidRDefault="00BC0E98" w:rsidP="00BC0E98">
      <w:pPr>
        <w:rPr>
          <w:lang w:val="fr-FR" w:eastAsia="en-US"/>
        </w:rPr>
      </w:pPr>
    </w:p>
    <w:p w14:paraId="360B3707" w14:textId="77777777" w:rsidR="00BC0E98" w:rsidRDefault="00BC0E98" w:rsidP="00BC0E98">
      <w:pPr>
        <w:rPr>
          <w:lang w:val="fr-FR" w:eastAsia="en-US"/>
        </w:rPr>
      </w:pPr>
    </w:p>
    <w:p w14:paraId="3ED7D3BA" w14:textId="77777777" w:rsidR="00BC0E98" w:rsidRDefault="00BC0E98" w:rsidP="00BC0E98">
      <w:pPr>
        <w:rPr>
          <w:lang w:val="fr-FR" w:eastAsia="en-US"/>
        </w:rPr>
      </w:pPr>
    </w:p>
    <w:p w14:paraId="1C82F162" w14:textId="77777777" w:rsidR="00BC0E98" w:rsidRDefault="00BC0E98" w:rsidP="00BC0E98">
      <w:pPr>
        <w:rPr>
          <w:lang w:val="fr-FR" w:eastAsia="en-US"/>
        </w:rPr>
      </w:pPr>
    </w:p>
    <w:p w14:paraId="657EDDC2" w14:textId="77777777" w:rsidR="00BC0E98" w:rsidRDefault="00BC0E98" w:rsidP="00BC0E98">
      <w:pPr>
        <w:rPr>
          <w:lang w:val="fr-FR" w:eastAsia="en-US"/>
        </w:rPr>
      </w:pPr>
    </w:p>
    <w:p w14:paraId="738CC324" w14:textId="77777777" w:rsidR="00BC0E98" w:rsidRDefault="00BC0E98" w:rsidP="00BC0E98">
      <w:pPr>
        <w:rPr>
          <w:lang w:val="fr-FR" w:eastAsia="en-US"/>
        </w:rPr>
      </w:pPr>
    </w:p>
    <w:p w14:paraId="1E00C825" w14:textId="77777777" w:rsidR="0015594C" w:rsidRDefault="0015594C" w:rsidP="00BC0E98">
      <w:pPr>
        <w:rPr>
          <w:lang w:val="fr-FR" w:eastAsia="en-US"/>
        </w:rPr>
      </w:pPr>
    </w:p>
    <w:p w14:paraId="035A53BE" w14:textId="77777777" w:rsidR="0015594C" w:rsidRDefault="0015594C" w:rsidP="00BC0E98">
      <w:pPr>
        <w:rPr>
          <w:lang w:val="fr-FR" w:eastAsia="en-US"/>
        </w:rPr>
      </w:pPr>
    </w:p>
    <w:p w14:paraId="51DDDD8B" w14:textId="77777777" w:rsidR="0015594C" w:rsidRDefault="0015594C" w:rsidP="00BC0E98">
      <w:pPr>
        <w:rPr>
          <w:lang w:val="fr-FR" w:eastAsia="en-US"/>
        </w:rPr>
      </w:pPr>
    </w:p>
    <w:p w14:paraId="4C51FE26" w14:textId="77777777" w:rsidR="00BC0E98" w:rsidRDefault="00BC0E98" w:rsidP="00BC0E98">
      <w:pPr>
        <w:rPr>
          <w:lang w:val="fr-FR" w:eastAsia="en-US"/>
        </w:rPr>
      </w:pPr>
    </w:p>
    <w:p w14:paraId="26650FE5" w14:textId="77777777" w:rsidR="00BC0E98" w:rsidRDefault="00BC0E98" w:rsidP="00BC0E98">
      <w:pPr>
        <w:rPr>
          <w:lang w:val="fr-FR" w:eastAsia="en-US"/>
        </w:rPr>
      </w:pPr>
    </w:p>
    <w:p w14:paraId="6A1BE2D3" w14:textId="77777777" w:rsidR="00BC0E98" w:rsidRDefault="00BC0E98" w:rsidP="00BC0E98">
      <w:pPr>
        <w:rPr>
          <w:lang w:val="fr-FR" w:eastAsia="en-US"/>
        </w:rPr>
      </w:pPr>
    </w:p>
    <w:p w14:paraId="7CDED816" w14:textId="77777777" w:rsidR="007676A8" w:rsidRDefault="007676A8" w:rsidP="00BC0E98">
      <w:pPr>
        <w:rPr>
          <w:lang w:val="fr-FR" w:eastAsia="en-US"/>
        </w:rPr>
      </w:pPr>
    </w:p>
    <w:p w14:paraId="12B7AF80" w14:textId="77777777" w:rsidR="007676A8" w:rsidRDefault="007676A8" w:rsidP="00BC0E98">
      <w:pPr>
        <w:rPr>
          <w:lang w:val="fr-FR" w:eastAsia="en-US"/>
        </w:rPr>
      </w:pPr>
    </w:p>
    <w:p w14:paraId="10171251" w14:textId="77777777" w:rsidR="007676A8" w:rsidRDefault="007676A8" w:rsidP="00BC0E98">
      <w:pPr>
        <w:rPr>
          <w:lang w:val="fr-FR" w:eastAsia="en-US"/>
        </w:rPr>
      </w:pPr>
    </w:p>
    <w:p w14:paraId="3A5ABB5C" w14:textId="77777777" w:rsidR="007676A8" w:rsidRDefault="007676A8" w:rsidP="00BC0E98">
      <w:pPr>
        <w:rPr>
          <w:lang w:val="fr-FR" w:eastAsia="en-US"/>
        </w:rPr>
      </w:pPr>
    </w:p>
    <w:p w14:paraId="1AEDA9DB" w14:textId="77777777" w:rsidR="00BC0E98" w:rsidRDefault="00BC0E98" w:rsidP="00BC0E98">
      <w:pPr>
        <w:rPr>
          <w:lang w:val="fr-FR" w:eastAsia="en-US"/>
        </w:rPr>
      </w:pPr>
    </w:p>
    <w:p w14:paraId="707D0CDE" w14:textId="77777777" w:rsidR="00BC0E98" w:rsidRDefault="00BC0E98" w:rsidP="00BC0E98">
      <w:pPr>
        <w:rPr>
          <w:lang w:val="fr-FR" w:eastAsia="en-US"/>
        </w:rPr>
      </w:pPr>
    </w:p>
    <w:p w14:paraId="6D5E8822" w14:textId="77777777" w:rsidR="00BC0E98" w:rsidRDefault="00BC0E98" w:rsidP="00BC0E98">
      <w:pPr>
        <w:rPr>
          <w:lang w:val="fr-FR" w:eastAsia="en-US"/>
        </w:rPr>
      </w:pPr>
    </w:p>
    <w:p w14:paraId="17B78A1B" w14:textId="1856B96C" w:rsidR="00BC427E" w:rsidRDefault="00BC427E" w:rsidP="00A83C2B">
      <w:pPr>
        <w:pStyle w:val="Titre"/>
      </w:pPr>
      <w:r w:rsidRPr="00F95AE7">
        <w:lastRenderedPageBreak/>
        <w:t xml:space="preserve">Annexe </w:t>
      </w:r>
      <w:r w:rsidR="0045375D">
        <w:t>MT :</w:t>
      </w:r>
    </w:p>
    <w:p w14:paraId="7739FF07" w14:textId="77777777" w:rsidR="00BC427E" w:rsidRPr="00EA3E36" w:rsidRDefault="00BC427E" w:rsidP="00A83C2B">
      <w:pPr>
        <w:pStyle w:val="Titre"/>
      </w:pPr>
      <w:r w:rsidRPr="00EA3E36">
        <w:t>Mémoire Technique</w:t>
      </w:r>
    </w:p>
    <w:p w14:paraId="06F9ABDA" w14:textId="77777777" w:rsidR="00BC427E" w:rsidRDefault="00BC427E" w:rsidP="00BC427E"/>
    <w:p w14:paraId="6E1B10EE" w14:textId="77777777" w:rsidR="0091008C" w:rsidRDefault="0091008C" w:rsidP="00BC427E">
      <w:pPr>
        <w:rPr>
          <w:rFonts w:cs="Arial"/>
          <w:sz w:val="22"/>
        </w:rPr>
      </w:pPr>
    </w:p>
    <w:p w14:paraId="13563B20" w14:textId="77777777" w:rsidR="0091008C" w:rsidRDefault="0091008C" w:rsidP="00BC427E">
      <w:pPr>
        <w:rPr>
          <w:rFonts w:cs="Arial"/>
          <w:sz w:val="22"/>
        </w:rPr>
      </w:pPr>
    </w:p>
    <w:p w14:paraId="110AF45F" w14:textId="77777777" w:rsidR="0091008C" w:rsidRPr="0091008C" w:rsidRDefault="0091008C" w:rsidP="0091008C">
      <w:pPr>
        <w:rPr>
          <w:rFonts w:ascii="Arial" w:hAnsi="Arial" w:cs="Arial"/>
          <w:sz w:val="20"/>
          <w:szCs w:val="20"/>
        </w:rPr>
      </w:pPr>
      <w:r w:rsidRPr="0091008C">
        <w:rPr>
          <w:rFonts w:ascii="Arial" w:hAnsi="Arial" w:cs="Arial"/>
          <w:sz w:val="20"/>
          <w:szCs w:val="20"/>
        </w:rPr>
        <w:t xml:space="preserve">Nom du candidat : </w:t>
      </w:r>
    </w:p>
    <w:p w14:paraId="180799B5" w14:textId="77777777" w:rsidR="003A2769" w:rsidRPr="0091008C" w:rsidRDefault="003A2769" w:rsidP="0091008C">
      <w:pPr>
        <w:jc w:val="both"/>
        <w:rPr>
          <w:rFonts w:ascii="Arial" w:hAnsi="Arial" w:cs="Arial"/>
          <w:sz w:val="20"/>
          <w:szCs w:val="20"/>
        </w:rPr>
      </w:pPr>
    </w:p>
    <w:p w14:paraId="065D9EFD" w14:textId="77777777" w:rsidR="003A2769" w:rsidRPr="0091008C" w:rsidRDefault="003A2769" w:rsidP="0091008C">
      <w:pPr>
        <w:jc w:val="both"/>
        <w:rPr>
          <w:rFonts w:ascii="Arial" w:hAnsi="Arial" w:cs="Arial"/>
          <w:sz w:val="20"/>
          <w:szCs w:val="20"/>
        </w:rPr>
      </w:pPr>
    </w:p>
    <w:p w14:paraId="2FD1E330" w14:textId="77777777" w:rsidR="00BC427E" w:rsidRPr="0091008C" w:rsidRDefault="00BC427E" w:rsidP="0091008C">
      <w:pPr>
        <w:jc w:val="both"/>
        <w:rPr>
          <w:rFonts w:ascii="Arial" w:hAnsi="Arial" w:cs="Arial"/>
          <w:sz w:val="20"/>
          <w:szCs w:val="20"/>
        </w:rPr>
      </w:pPr>
      <w:r w:rsidRPr="0091008C">
        <w:rPr>
          <w:rFonts w:ascii="Arial" w:hAnsi="Arial" w:cs="Arial"/>
          <w:sz w:val="20"/>
          <w:szCs w:val="20"/>
        </w:rPr>
        <w:t xml:space="preserve">Attention ! </w:t>
      </w:r>
    </w:p>
    <w:p w14:paraId="7C9DD988" w14:textId="77777777" w:rsidR="003A2769" w:rsidRPr="0091008C" w:rsidRDefault="003A2769" w:rsidP="0091008C">
      <w:pPr>
        <w:jc w:val="both"/>
        <w:rPr>
          <w:rFonts w:ascii="Arial" w:hAnsi="Arial" w:cs="Arial"/>
          <w:sz w:val="20"/>
          <w:szCs w:val="20"/>
        </w:rPr>
      </w:pPr>
    </w:p>
    <w:p w14:paraId="2205662F" w14:textId="77777777" w:rsidR="00BC427E" w:rsidRPr="0091008C" w:rsidRDefault="00BC427E" w:rsidP="0091008C">
      <w:pPr>
        <w:jc w:val="both"/>
        <w:rPr>
          <w:rFonts w:ascii="Arial" w:hAnsi="Arial" w:cs="Arial"/>
          <w:b/>
          <w:bCs/>
          <w:color w:val="FF0000"/>
          <w:sz w:val="20"/>
          <w:szCs w:val="20"/>
        </w:rPr>
      </w:pPr>
      <w:r w:rsidRPr="0091008C">
        <w:rPr>
          <w:rFonts w:ascii="Arial" w:hAnsi="Arial" w:cs="Arial"/>
          <w:b/>
          <w:bCs/>
          <w:color w:val="FF0000"/>
          <w:sz w:val="20"/>
          <w:szCs w:val="20"/>
        </w:rPr>
        <w:t>Ce mémoire n’est pas noté. Il sert exclusivement à vérifier le caractère approprié et régulier de l’offre.</w:t>
      </w:r>
    </w:p>
    <w:p w14:paraId="442DD6F7" w14:textId="77777777" w:rsidR="00BC427E" w:rsidRDefault="00BC427E" w:rsidP="0091008C">
      <w:pPr>
        <w:jc w:val="both"/>
        <w:rPr>
          <w:rFonts w:ascii="Arial" w:hAnsi="Arial" w:cs="Arial"/>
          <w:b/>
          <w:bCs/>
          <w:color w:val="FF0000"/>
          <w:sz w:val="20"/>
          <w:szCs w:val="20"/>
        </w:rPr>
      </w:pPr>
      <w:r w:rsidRPr="0091008C">
        <w:rPr>
          <w:rFonts w:ascii="Arial" w:hAnsi="Arial" w:cs="Arial"/>
          <w:b/>
          <w:bCs/>
          <w:color w:val="FF0000"/>
          <w:sz w:val="20"/>
          <w:szCs w:val="20"/>
        </w:rPr>
        <w:t xml:space="preserve">Il est contractuel. </w:t>
      </w:r>
    </w:p>
    <w:p w14:paraId="4695C8D7" w14:textId="77777777" w:rsidR="0091008C" w:rsidRPr="0091008C" w:rsidRDefault="0091008C" w:rsidP="0091008C">
      <w:pPr>
        <w:jc w:val="both"/>
        <w:rPr>
          <w:rFonts w:ascii="Arial" w:hAnsi="Arial" w:cs="Arial"/>
          <w:b/>
          <w:bCs/>
          <w:color w:val="FF0000"/>
          <w:sz w:val="20"/>
          <w:szCs w:val="20"/>
        </w:rPr>
      </w:pPr>
    </w:p>
    <w:p w14:paraId="2D9C9CEB" w14:textId="77777777" w:rsidR="00BC427E" w:rsidRDefault="00BC427E" w:rsidP="0091008C">
      <w:pPr>
        <w:jc w:val="both"/>
        <w:rPr>
          <w:rFonts w:ascii="Arial" w:hAnsi="Arial" w:cs="Arial"/>
          <w:sz w:val="20"/>
          <w:szCs w:val="20"/>
        </w:rPr>
      </w:pPr>
      <w:r w:rsidRPr="0091008C">
        <w:rPr>
          <w:rFonts w:ascii="Arial" w:hAnsi="Arial" w:cs="Arial"/>
          <w:sz w:val="20"/>
          <w:szCs w:val="20"/>
        </w:rPr>
        <w:t>Tout manquement à la mise en œuvre d’un élément de mémoire technique fait l’objet d’une pénalité.</w:t>
      </w:r>
    </w:p>
    <w:p w14:paraId="63BFC5EE" w14:textId="77777777" w:rsidR="0091008C" w:rsidRPr="0091008C" w:rsidRDefault="0091008C" w:rsidP="0091008C">
      <w:pPr>
        <w:jc w:val="both"/>
        <w:rPr>
          <w:rFonts w:ascii="Arial" w:hAnsi="Arial" w:cs="Arial"/>
          <w:sz w:val="20"/>
          <w:szCs w:val="20"/>
        </w:rPr>
      </w:pPr>
    </w:p>
    <w:p w14:paraId="6C3CBF61" w14:textId="77777777" w:rsidR="00BC427E" w:rsidRPr="0091008C" w:rsidRDefault="00BC427E" w:rsidP="0091008C">
      <w:pPr>
        <w:jc w:val="both"/>
        <w:rPr>
          <w:rFonts w:ascii="Arial" w:hAnsi="Arial" w:cs="Arial"/>
          <w:sz w:val="20"/>
          <w:szCs w:val="20"/>
        </w:rPr>
      </w:pPr>
    </w:p>
    <w:p w14:paraId="7186EE89" w14:textId="77777777" w:rsidR="00BC427E" w:rsidRDefault="00BC427E" w:rsidP="0091008C">
      <w:pPr>
        <w:jc w:val="both"/>
        <w:rPr>
          <w:rFonts w:ascii="Arial" w:hAnsi="Arial" w:cs="Arial"/>
          <w:sz w:val="20"/>
          <w:szCs w:val="20"/>
        </w:rPr>
      </w:pPr>
      <w:r w:rsidRPr="0091008C">
        <w:rPr>
          <w:rFonts w:ascii="Arial" w:hAnsi="Arial" w:cs="Arial"/>
          <w:sz w:val="20"/>
          <w:szCs w:val="20"/>
        </w:rPr>
        <w:t>Il est conseillé de respecter le sommaire suivant :</w:t>
      </w:r>
    </w:p>
    <w:p w14:paraId="37E61D5E" w14:textId="77777777" w:rsidR="00300A9B" w:rsidRDefault="00300A9B" w:rsidP="0091008C">
      <w:pPr>
        <w:jc w:val="both"/>
        <w:rPr>
          <w:rFonts w:ascii="Arial" w:hAnsi="Arial" w:cs="Arial"/>
          <w:sz w:val="20"/>
          <w:szCs w:val="20"/>
        </w:rPr>
      </w:pPr>
    </w:p>
    <w:p w14:paraId="0C24D304" w14:textId="21B32F9E" w:rsidR="00300A9B" w:rsidRPr="00300A9B" w:rsidRDefault="00300A9B" w:rsidP="00300A9B">
      <w:pPr>
        <w:pStyle w:val="Paragraphedeliste"/>
        <w:numPr>
          <w:ilvl w:val="0"/>
          <w:numId w:val="29"/>
        </w:numPr>
        <w:jc w:val="both"/>
        <w:rPr>
          <w:rFonts w:cs="Arial"/>
          <w:b/>
          <w:bCs/>
          <w:i/>
          <w:iCs/>
          <w:szCs w:val="20"/>
        </w:rPr>
      </w:pPr>
      <w:r w:rsidRPr="00300A9B">
        <w:rPr>
          <w:rFonts w:cs="Arial"/>
          <w:b/>
          <w:bCs/>
          <w:i/>
          <w:iCs/>
          <w:szCs w:val="20"/>
        </w:rPr>
        <w:t xml:space="preserve">Dispositif organisationnel (Structure et moyens) : </w:t>
      </w:r>
    </w:p>
    <w:p w14:paraId="7BBFFB0B" w14:textId="77777777" w:rsidR="00300A9B" w:rsidRPr="00300A9B" w:rsidRDefault="00300A9B" w:rsidP="00300A9B">
      <w:pPr>
        <w:numPr>
          <w:ilvl w:val="0"/>
          <w:numId w:val="24"/>
        </w:numPr>
        <w:jc w:val="both"/>
        <w:rPr>
          <w:rFonts w:ascii="Arial" w:hAnsi="Arial" w:cs="Arial"/>
          <w:sz w:val="20"/>
          <w:szCs w:val="20"/>
        </w:rPr>
      </w:pPr>
      <w:r w:rsidRPr="00300A9B">
        <w:rPr>
          <w:rFonts w:ascii="Arial" w:hAnsi="Arial" w:cs="Arial"/>
          <w:sz w:val="20"/>
          <w:szCs w:val="20"/>
        </w:rPr>
        <w:t>Vous présentez le dispositif organisationnel prévu pour l’exécution du marché, en précisant les éventuelles sociétés impliquées, les rôles de chaque intervenant, les formations internes prévues, ainsi qu’un organigramme fonctionnel clair.</w:t>
      </w:r>
    </w:p>
    <w:p w14:paraId="0F0ED6DA" w14:textId="77777777" w:rsidR="00300A9B" w:rsidRPr="00300A9B" w:rsidRDefault="00300A9B" w:rsidP="00300A9B">
      <w:pPr>
        <w:numPr>
          <w:ilvl w:val="0"/>
          <w:numId w:val="24"/>
        </w:numPr>
        <w:jc w:val="both"/>
        <w:rPr>
          <w:rFonts w:ascii="Arial" w:hAnsi="Arial" w:cs="Arial"/>
          <w:sz w:val="20"/>
          <w:szCs w:val="20"/>
        </w:rPr>
      </w:pPr>
      <w:r w:rsidRPr="00300A9B">
        <w:rPr>
          <w:rFonts w:ascii="Arial" w:hAnsi="Arial" w:cs="Arial"/>
          <w:sz w:val="20"/>
          <w:szCs w:val="20"/>
        </w:rPr>
        <w:t>Vous détaillez la composition de l’équipe projet dédiée, en mentionnant les noms, fonctions, expertises, certifications, et expériences pertinentes sur des projets similaires.</w:t>
      </w:r>
    </w:p>
    <w:p w14:paraId="4755146E" w14:textId="77777777" w:rsidR="00300A9B" w:rsidRPr="00300A9B" w:rsidRDefault="00300A9B" w:rsidP="00300A9B">
      <w:pPr>
        <w:numPr>
          <w:ilvl w:val="0"/>
          <w:numId w:val="24"/>
        </w:numPr>
        <w:jc w:val="both"/>
        <w:rPr>
          <w:rFonts w:ascii="Arial" w:hAnsi="Arial" w:cs="Arial"/>
          <w:sz w:val="20"/>
          <w:szCs w:val="20"/>
        </w:rPr>
      </w:pPr>
      <w:r w:rsidRPr="00300A9B">
        <w:rPr>
          <w:rFonts w:ascii="Arial" w:hAnsi="Arial" w:cs="Arial"/>
          <w:sz w:val="20"/>
          <w:szCs w:val="20"/>
        </w:rPr>
        <w:t>Vous exposez les dispositions prises en matière de continuité de service en cas d’indisponibilité ou de remplacement d’un membre clé de l’équipe, afin de garantir la poursuite de la mission sans rupture.</w:t>
      </w:r>
    </w:p>
    <w:p w14:paraId="25FD9262" w14:textId="0FEC60EB" w:rsidR="00300A9B" w:rsidRPr="00300A9B" w:rsidRDefault="00300A9B" w:rsidP="00300A9B">
      <w:pPr>
        <w:jc w:val="both"/>
        <w:rPr>
          <w:rFonts w:ascii="Arial" w:hAnsi="Arial" w:cs="Arial"/>
          <w:sz w:val="20"/>
          <w:szCs w:val="20"/>
        </w:rPr>
      </w:pPr>
    </w:p>
    <w:p w14:paraId="0BE58BF4" w14:textId="784D9C60" w:rsidR="00300A9B" w:rsidRPr="00300A9B" w:rsidRDefault="00300A9B" w:rsidP="00300A9B">
      <w:pPr>
        <w:pStyle w:val="Paragraphedeliste"/>
        <w:numPr>
          <w:ilvl w:val="0"/>
          <w:numId w:val="31"/>
        </w:numPr>
        <w:jc w:val="both"/>
        <w:rPr>
          <w:rFonts w:cs="Arial"/>
          <w:b/>
          <w:bCs/>
          <w:i/>
          <w:iCs/>
          <w:szCs w:val="20"/>
        </w:rPr>
      </w:pPr>
      <w:r w:rsidRPr="00300A9B">
        <w:rPr>
          <w:rFonts w:cs="Arial"/>
          <w:b/>
          <w:bCs/>
          <w:i/>
          <w:iCs/>
          <w:szCs w:val="20"/>
        </w:rPr>
        <w:t>Méthodes, outils et communication</w:t>
      </w:r>
      <w:r>
        <w:rPr>
          <w:rFonts w:cs="Arial"/>
          <w:b/>
          <w:bCs/>
          <w:i/>
          <w:iCs/>
          <w:szCs w:val="20"/>
        </w:rPr>
        <w:t> :</w:t>
      </w:r>
    </w:p>
    <w:p w14:paraId="0036B4A9" w14:textId="77777777" w:rsidR="00300A9B" w:rsidRPr="00300A9B" w:rsidRDefault="00300A9B" w:rsidP="00300A9B">
      <w:pPr>
        <w:numPr>
          <w:ilvl w:val="0"/>
          <w:numId w:val="25"/>
        </w:numPr>
        <w:jc w:val="both"/>
        <w:rPr>
          <w:rFonts w:ascii="Arial" w:hAnsi="Arial" w:cs="Arial"/>
          <w:sz w:val="20"/>
          <w:szCs w:val="20"/>
        </w:rPr>
      </w:pPr>
      <w:r w:rsidRPr="00300A9B">
        <w:rPr>
          <w:rFonts w:ascii="Arial" w:hAnsi="Arial" w:cs="Arial"/>
          <w:sz w:val="20"/>
          <w:szCs w:val="20"/>
        </w:rPr>
        <w:t>Vous indiquez les outils et technologies (collaboratifs, de gestion de projet, de sécurité…) que vous mobiliserez pour assurer la bonne coordination, le suivi rigoureux et la traçabilité de la mission.</w:t>
      </w:r>
    </w:p>
    <w:p w14:paraId="4DBD6088" w14:textId="77777777" w:rsidR="00300A9B" w:rsidRPr="00300A9B" w:rsidRDefault="00300A9B" w:rsidP="00300A9B">
      <w:pPr>
        <w:numPr>
          <w:ilvl w:val="0"/>
          <w:numId w:val="25"/>
        </w:numPr>
        <w:jc w:val="both"/>
        <w:rPr>
          <w:rFonts w:ascii="Arial" w:hAnsi="Arial" w:cs="Arial"/>
          <w:sz w:val="20"/>
          <w:szCs w:val="20"/>
        </w:rPr>
      </w:pPr>
      <w:r w:rsidRPr="00300A9B">
        <w:rPr>
          <w:rFonts w:ascii="Arial" w:hAnsi="Arial" w:cs="Arial"/>
          <w:sz w:val="20"/>
          <w:szCs w:val="20"/>
        </w:rPr>
        <w:t xml:space="preserve">Vous décrivez votre politique de communication pendant la mission : canaux privilégiés (réunions, </w:t>
      </w:r>
      <w:proofErr w:type="spellStart"/>
      <w:r w:rsidRPr="00300A9B">
        <w:rPr>
          <w:rFonts w:ascii="Arial" w:hAnsi="Arial" w:cs="Arial"/>
          <w:sz w:val="20"/>
          <w:szCs w:val="20"/>
        </w:rPr>
        <w:t>visio</w:t>
      </w:r>
      <w:proofErr w:type="spellEnd"/>
      <w:r w:rsidRPr="00300A9B">
        <w:rPr>
          <w:rFonts w:ascii="Arial" w:hAnsi="Arial" w:cs="Arial"/>
          <w:sz w:val="20"/>
          <w:szCs w:val="20"/>
        </w:rPr>
        <w:t xml:space="preserve">, plateforme), fréquence des échanges, interlocuteurs désignés, modalités de </w:t>
      </w:r>
      <w:proofErr w:type="spellStart"/>
      <w:r w:rsidRPr="00300A9B">
        <w:rPr>
          <w:rFonts w:ascii="Arial" w:hAnsi="Arial" w:cs="Arial"/>
          <w:sz w:val="20"/>
          <w:szCs w:val="20"/>
        </w:rPr>
        <w:t>reporting</w:t>
      </w:r>
      <w:proofErr w:type="spellEnd"/>
      <w:r w:rsidRPr="00300A9B">
        <w:rPr>
          <w:rFonts w:ascii="Arial" w:hAnsi="Arial" w:cs="Arial"/>
          <w:sz w:val="20"/>
          <w:szCs w:val="20"/>
        </w:rPr>
        <w:t>.</w:t>
      </w:r>
    </w:p>
    <w:p w14:paraId="752D1087" w14:textId="77777777" w:rsidR="00300A9B" w:rsidRPr="00300A9B" w:rsidRDefault="00300A9B" w:rsidP="00300A9B">
      <w:pPr>
        <w:numPr>
          <w:ilvl w:val="0"/>
          <w:numId w:val="25"/>
        </w:numPr>
        <w:jc w:val="both"/>
        <w:rPr>
          <w:rFonts w:ascii="Arial" w:hAnsi="Arial" w:cs="Arial"/>
          <w:sz w:val="20"/>
          <w:szCs w:val="20"/>
        </w:rPr>
      </w:pPr>
      <w:r w:rsidRPr="00300A9B">
        <w:rPr>
          <w:rFonts w:ascii="Arial" w:hAnsi="Arial" w:cs="Arial"/>
          <w:sz w:val="20"/>
          <w:szCs w:val="20"/>
        </w:rPr>
        <w:t>Vous vous engagez sur un niveau de disponibilité et de réactivité tout au long de la mission, notamment en précisant les délais de réponse aux sollicitations du pouvoir adjudicateur et les modalités d’intervention en cas d’urgence.</w:t>
      </w:r>
    </w:p>
    <w:p w14:paraId="5CE01270" w14:textId="77777777" w:rsidR="00300A9B" w:rsidRPr="00300A9B" w:rsidRDefault="00300A9B" w:rsidP="00300A9B">
      <w:pPr>
        <w:numPr>
          <w:ilvl w:val="0"/>
          <w:numId w:val="25"/>
        </w:numPr>
        <w:jc w:val="both"/>
        <w:rPr>
          <w:rFonts w:ascii="Arial" w:hAnsi="Arial" w:cs="Arial"/>
          <w:sz w:val="20"/>
          <w:szCs w:val="20"/>
        </w:rPr>
      </w:pPr>
      <w:r w:rsidRPr="00300A9B">
        <w:rPr>
          <w:rFonts w:ascii="Arial" w:hAnsi="Arial" w:cs="Arial"/>
          <w:sz w:val="20"/>
          <w:szCs w:val="20"/>
        </w:rPr>
        <w:t>Vous précisez la nature, la fréquence et le contenu des rapports d’avancement, comptes rendus et bilans qui seront remis durant la mission.</w:t>
      </w:r>
    </w:p>
    <w:p w14:paraId="1B303539" w14:textId="55ACE6EF" w:rsidR="00300A9B" w:rsidRPr="00300A9B" w:rsidRDefault="00300A9B" w:rsidP="00300A9B">
      <w:pPr>
        <w:jc w:val="both"/>
        <w:rPr>
          <w:rFonts w:ascii="Arial" w:hAnsi="Arial" w:cs="Arial"/>
          <w:sz w:val="20"/>
          <w:szCs w:val="20"/>
        </w:rPr>
      </w:pPr>
    </w:p>
    <w:p w14:paraId="237679B7" w14:textId="5B99E216" w:rsidR="00300A9B" w:rsidRPr="00300A9B" w:rsidRDefault="00300A9B" w:rsidP="00300A9B">
      <w:pPr>
        <w:pStyle w:val="Paragraphedeliste"/>
        <w:numPr>
          <w:ilvl w:val="0"/>
          <w:numId w:val="32"/>
        </w:numPr>
        <w:jc w:val="both"/>
        <w:rPr>
          <w:rFonts w:cs="Arial"/>
          <w:b/>
          <w:bCs/>
          <w:i/>
          <w:iCs/>
          <w:szCs w:val="20"/>
        </w:rPr>
      </w:pPr>
      <w:r w:rsidRPr="00300A9B">
        <w:rPr>
          <w:rFonts w:cs="Arial"/>
          <w:b/>
          <w:bCs/>
          <w:i/>
          <w:iCs/>
          <w:szCs w:val="20"/>
        </w:rPr>
        <w:t>Planning et structuration du projet</w:t>
      </w:r>
      <w:r>
        <w:rPr>
          <w:rFonts w:cs="Arial"/>
          <w:b/>
          <w:bCs/>
          <w:i/>
          <w:iCs/>
          <w:szCs w:val="20"/>
        </w:rPr>
        <w:t> :</w:t>
      </w:r>
    </w:p>
    <w:p w14:paraId="13282931" w14:textId="77777777" w:rsidR="00300A9B" w:rsidRPr="00300A9B" w:rsidRDefault="00300A9B" w:rsidP="00300A9B">
      <w:pPr>
        <w:numPr>
          <w:ilvl w:val="0"/>
          <w:numId w:val="26"/>
        </w:numPr>
        <w:jc w:val="both"/>
        <w:rPr>
          <w:rFonts w:ascii="Arial" w:hAnsi="Arial" w:cs="Arial"/>
          <w:sz w:val="20"/>
          <w:szCs w:val="20"/>
        </w:rPr>
      </w:pPr>
      <w:r w:rsidRPr="00300A9B">
        <w:rPr>
          <w:rFonts w:ascii="Arial" w:hAnsi="Arial" w:cs="Arial"/>
          <w:sz w:val="20"/>
          <w:szCs w:val="20"/>
        </w:rPr>
        <w:t>Vous fournissez un planning détaillé de la mission jusqu’à la remise finale des livrables, intégrant les jalons clés, les échéances, et les livrables associés à chaque phase.</w:t>
      </w:r>
    </w:p>
    <w:p w14:paraId="06C0E9C3" w14:textId="77777777" w:rsidR="00300A9B" w:rsidRPr="00300A9B" w:rsidRDefault="00300A9B" w:rsidP="00300A9B">
      <w:pPr>
        <w:numPr>
          <w:ilvl w:val="0"/>
          <w:numId w:val="26"/>
        </w:numPr>
        <w:jc w:val="both"/>
        <w:rPr>
          <w:rFonts w:ascii="Arial" w:hAnsi="Arial" w:cs="Arial"/>
          <w:sz w:val="20"/>
          <w:szCs w:val="20"/>
        </w:rPr>
      </w:pPr>
      <w:r w:rsidRPr="00300A9B">
        <w:rPr>
          <w:rFonts w:ascii="Arial" w:hAnsi="Arial" w:cs="Arial"/>
          <w:sz w:val="20"/>
          <w:szCs w:val="20"/>
        </w:rPr>
        <w:lastRenderedPageBreak/>
        <w:t>Vous structurez les différentes phases de la mission en précisant, pour chacune, les objectifs poursuivis, les résultats attendus et les délais de réalisation.</w:t>
      </w:r>
    </w:p>
    <w:p w14:paraId="31D490B8" w14:textId="0250122E" w:rsidR="00300A9B" w:rsidRPr="00300A9B" w:rsidRDefault="00300A9B" w:rsidP="00300A9B">
      <w:pPr>
        <w:jc w:val="both"/>
        <w:rPr>
          <w:rFonts w:ascii="Arial" w:hAnsi="Arial" w:cs="Arial"/>
          <w:sz w:val="20"/>
          <w:szCs w:val="20"/>
        </w:rPr>
      </w:pPr>
    </w:p>
    <w:p w14:paraId="42C0A322" w14:textId="08E7B2A2" w:rsidR="00300A9B" w:rsidRPr="00300A9B" w:rsidRDefault="00300A9B" w:rsidP="00300A9B">
      <w:pPr>
        <w:pStyle w:val="Paragraphedeliste"/>
        <w:numPr>
          <w:ilvl w:val="0"/>
          <w:numId w:val="33"/>
        </w:numPr>
        <w:jc w:val="both"/>
        <w:rPr>
          <w:rFonts w:cs="Arial"/>
          <w:b/>
          <w:bCs/>
          <w:i/>
          <w:iCs/>
          <w:szCs w:val="20"/>
        </w:rPr>
      </w:pPr>
      <w:r w:rsidRPr="00300A9B">
        <w:rPr>
          <w:rFonts w:cs="Arial"/>
          <w:b/>
          <w:bCs/>
          <w:i/>
          <w:iCs/>
          <w:szCs w:val="20"/>
        </w:rPr>
        <w:t>Suivi qualité, amélioration continue, innovation :</w:t>
      </w:r>
    </w:p>
    <w:p w14:paraId="733F2358" w14:textId="77777777" w:rsidR="00300A9B" w:rsidRPr="00300A9B" w:rsidRDefault="00300A9B" w:rsidP="00300A9B">
      <w:pPr>
        <w:numPr>
          <w:ilvl w:val="0"/>
          <w:numId w:val="27"/>
        </w:numPr>
        <w:jc w:val="both"/>
        <w:rPr>
          <w:rFonts w:ascii="Arial" w:hAnsi="Arial" w:cs="Arial"/>
          <w:sz w:val="20"/>
          <w:szCs w:val="20"/>
        </w:rPr>
      </w:pPr>
      <w:r w:rsidRPr="00300A9B">
        <w:rPr>
          <w:rFonts w:ascii="Arial" w:hAnsi="Arial" w:cs="Arial"/>
          <w:sz w:val="20"/>
          <w:szCs w:val="20"/>
        </w:rPr>
        <w:t>Vous décrivez la méthode que vous appliquez pour recueillir les retours d’expérience, traiter les réclamations éventuelles et intégrer les mesures correctives ou d’amélioration tout au long du projet.</w:t>
      </w:r>
    </w:p>
    <w:p w14:paraId="583BD88F" w14:textId="77777777" w:rsidR="00300A9B" w:rsidRPr="00300A9B" w:rsidRDefault="00300A9B" w:rsidP="00300A9B">
      <w:pPr>
        <w:numPr>
          <w:ilvl w:val="0"/>
          <w:numId w:val="27"/>
        </w:numPr>
        <w:jc w:val="both"/>
        <w:rPr>
          <w:rFonts w:ascii="Arial" w:hAnsi="Arial" w:cs="Arial"/>
          <w:sz w:val="20"/>
          <w:szCs w:val="20"/>
        </w:rPr>
      </w:pPr>
      <w:r w:rsidRPr="00300A9B">
        <w:rPr>
          <w:rFonts w:ascii="Arial" w:hAnsi="Arial" w:cs="Arial"/>
          <w:sz w:val="20"/>
          <w:szCs w:val="20"/>
        </w:rPr>
        <w:t>Vous valorisez les éléments différenciants de votre approche : innovations méthodologiques ou techniques, retours d’expérience sur projets comparables, outils d’aide à la décision, bonnes pratiques ou démarches qualité spécifiques.</w:t>
      </w:r>
    </w:p>
    <w:p w14:paraId="0AEFCDE1" w14:textId="611233AA" w:rsidR="00300A9B" w:rsidRPr="00300A9B" w:rsidRDefault="00300A9B" w:rsidP="00300A9B">
      <w:pPr>
        <w:jc w:val="both"/>
        <w:rPr>
          <w:rFonts w:ascii="Arial" w:hAnsi="Arial" w:cs="Arial"/>
          <w:sz w:val="20"/>
          <w:szCs w:val="20"/>
        </w:rPr>
      </w:pPr>
    </w:p>
    <w:p w14:paraId="2CB9E1BE" w14:textId="26166E60" w:rsidR="00300A9B" w:rsidRPr="00300A9B" w:rsidRDefault="00300A9B" w:rsidP="00300A9B">
      <w:pPr>
        <w:pStyle w:val="Paragraphedeliste"/>
        <w:numPr>
          <w:ilvl w:val="0"/>
          <w:numId w:val="34"/>
        </w:numPr>
        <w:jc w:val="both"/>
        <w:rPr>
          <w:rFonts w:cs="Arial"/>
          <w:b/>
          <w:bCs/>
          <w:i/>
          <w:iCs/>
          <w:szCs w:val="20"/>
        </w:rPr>
      </w:pPr>
      <w:r w:rsidRPr="00300A9B">
        <w:rPr>
          <w:rFonts w:cs="Arial"/>
          <w:b/>
          <w:bCs/>
          <w:i/>
          <w:iCs/>
          <w:szCs w:val="20"/>
        </w:rPr>
        <w:t>Réversibilité (fin de contrat)</w:t>
      </w:r>
      <w:r>
        <w:rPr>
          <w:rFonts w:cs="Arial"/>
          <w:b/>
          <w:bCs/>
          <w:i/>
          <w:iCs/>
          <w:szCs w:val="20"/>
        </w:rPr>
        <w:t xml:space="preserve"> : </w:t>
      </w:r>
    </w:p>
    <w:p w14:paraId="721607EB" w14:textId="77777777" w:rsidR="00300A9B" w:rsidRPr="00300A9B" w:rsidRDefault="00300A9B" w:rsidP="00300A9B">
      <w:pPr>
        <w:numPr>
          <w:ilvl w:val="0"/>
          <w:numId w:val="28"/>
        </w:numPr>
        <w:jc w:val="both"/>
        <w:rPr>
          <w:rFonts w:ascii="Arial" w:hAnsi="Arial" w:cs="Arial"/>
          <w:sz w:val="20"/>
          <w:szCs w:val="20"/>
        </w:rPr>
      </w:pPr>
      <w:r w:rsidRPr="00300A9B">
        <w:rPr>
          <w:rFonts w:ascii="Arial" w:hAnsi="Arial" w:cs="Arial"/>
          <w:sz w:val="20"/>
          <w:szCs w:val="20"/>
        </w:rPr>
        <w:t>Vous exposez les modalités de réversibilité proposées en fin de mission, notamment les méthodes de restitution des données, les formats utilisés, les outils fournis pour faciliter le transfert, ainsi que les actions d’accompagnement prévues (documentation, support, formation…).</w:t>
      </w:r>
    </w:p>
    <w:p w14:paraId="5C15A465" w14:textId="77777777" w:rsidR="00300A9B" w:rsidRPr="0091008C" w:rsidRDefault="00300A9B" w:rsidP="0091008C">
      <w:pPr>
        <w:jc w:val="both"/>
        <w:rPr>
          <w:rFonts w:ascii="Arial" w:hAnsi="Arial" w:cs="Arial"/>
          <w:sz w:val="20"/>
          <w:szCs w:val="20"/>
        </w:rPr>
      </w:pPr>
    </w:p>
    <w:p w14:paraId="270582E8" w14:textId="1F7CC847" w:rsidR="003A2769" w:rsidRPr="007676A8" w:rsidRDefault="003A2769" w:rsidP="00300A9B">
      <w:pPr>
        <w:pStyle w:val="Paragraphedeliste"/>
        <w:spacing w:after="0" w:line="276" w:lineRule="auto"/>
        <w:jc w:val="both"/>
        <w:rPr>
          <w:rFonts w:eastAsia="Times New Roman" w:cs="Arial"/>
          <w:szCs w:val="20"/>
          <w:lang w:val="fr-BE" w:eastAsia="fr-BE"/>
        </w:rPr>
      </w:pPr>
    </w:p>
    <w:sectPr w:rsidR="003A2769" w:rsidRPr="007676A8" w:rsidSect="00B95859">
      <w:headerReference w:type="default" r:id="rId9"/>
      <w:footerReference w:type="default" r:id="rId10"/>
      <w:headerReference w:type="first" r:id="rId11"/>
      <w:footerReference w:type="first" r:id="rId12"/>
      <w:pgSz w:w="11906" w:h="16838" w:code="9"/>
      <w:pgMar w:top="2722"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46F8E" w14:textId="77777777" w:rsidR="00587E03" w:rsidRDefault="00587E03" w:rsidP="00584267">
      <w:r>
        <w:separator/>
      </w:r>
    </w:p>
  </w:endnote>
  <w:endnote w:type="continuationSeparator" w:id="0">
    <w:p w14:paraId="4AB03CB3" w14:textId="77777777" w:rsidR="00587E03" w:rsidRDefault="00587E03" w:rsidP="0058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altName w:val="Courier New"/>
    <w:panose1 w:val="02070309020205020404"/>
    <w:charset w:val="00"/>
    <w:family w:val="modern"/>
    <w:pitch w:val="fixed"/>
    <w:sig w:usb0="E0002EFF" w:usb1="C0007843"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4ABC4" w14:textId="75159D76" w:rsidR="00553E5D" w:rsidRPr="00F11570" w:rsidRDefault="007164F6" w:rsidP="00F11570">
    <w:pPr>
      <w:pStyle w:val="Pieddepage"/>
      <w:ind w:left="-1134"/>
    </w:pPr>
    <w:r>
      <w:rPr>
        <w:i/>
        <w:iCs/>
      </w:rPr>
      <w:t xml:space="preserve">AAE </w:t>
    </w:r>
    <w:r w:rsidR="00F11570" w:rsidRPr="00A97D9F">
      <w:rPr>
        <w:i/>
        <w:iCs/>
      </w:rPr>
      <w:t xml:space="preserve">GPM-G RX 25 </w:t>
    </w:r>
    <w:r w:rsidR="00292CD8">
      <w:rPr>
        <w:i/>
        <w:iCs/>
      </w:rPr>
      <w:t>20 EDD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7BEE" w14:textId="2288B4E3" w:rsidR="00553E5D" w:rsidRPr="007164F6" w:rsidRDefault="007164F6" w:rsidP="00553E5D">
    <w:pPr>
      <w:pStyle w:val="Pieddepage"/>
      <w:ind w:left="-1134"/>
      <w:rPr>
        <w:lang w:val="en-US"/>
      </w:rPr>
    </w:pPr>
    <w:r w:rsidRPr="007164F6">
      <w:rPr>
        <w:i/>
        <w:iCs/>
        <w:lang w:val="en-US"/>
      </w:rPr>
      <w:t xml:space="preserve">AAE </w:t>
    </w:r>
    <w:r w:rsidR="00A97D9F" w:rsidRPr="007164F6">
      <w:rPr>
        <w:i/>
        <w:iCs/>
        <w:lang w:val="en-US"/>
      </w:rPr>
      <w:t xml:space="preserve">GPM-G RX 25 </w:t>
    </w:r>
    <w:r w:rsidR="00292CD8" w:rsidRPr="007164F6">
      <w:rPr>
        <w:i/>
        <w:iCs/>
        <w:lang w:val="en-US"/>
      </w:rPr>
      <w:t>20 EDD</w:t>
    </w:r>
  </w:p>
  <w:p w14:paraId="0C21CFC7" w14:textId="77777777" w:rsidR="00553E5D" w:rsidRPr="007164F6" w:rsidRDefault="00553E5D">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99C6C" w14:textId="77777777" w:rsidR="00587E03" w:rsidRDefault="00587E03" w:rsidP="00584267">
      <w:r>
        <w:separator/>
      </w:r>
    </w:p>
  </w:footnote>
  <w:footnote w:type="continuationSeparator" w:id="0">
    <w:p w14:paraId="0115888C" w14:textId="77777777" w:rsidR="00587E03" w:rsidRDefault="00587E03" w:rsidP="00584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9DF81" w14:textId="77777777" w:rsidR="009C5591" w:rsidRDefault="009C5591" w:rsidP="009C5591">
    <w:pPr>
      <w:pStyle w:val="En-tte"/>
      <w:ind w:left="-1843"/>
      <w:rPr>
        <w:b/>
        <w:bCs/>
      </w:rPr>
    </w:pPr>
  </w:p>
  <w:p w14:paraId="3A11A049" w14:textId="77777777" w:rsidR="009C5591" w:rsidRDefault="009C5591" w:rsidP="009C5591">
    <w:pPr>
      <w:pStyle w:val="En-tte"/>
      <w:ind w:left="-1843"/>
      <w:rPr>
        <w:b/>
        <w:bCs/>
      </w:rPr>
    </w:pPr>
  </w:p>
  <w:p w14:paraId="7239650D" w14:textId="77777777" w:rsidR="009C5591" w:rsidRDefault="009C5591" w:rsidP="009C5591">
    <w:pPr>
      <w:pStyle w:val="En-tte"/>
      <w:ind w:left="-1843"/>
      <w:rPr>
        <w:b/>
        <w:bCs/>
      </w:rPr>
    </w:pPr>
  </w:p>
  <w:p w14:paraId="1236E0BF" w14:textId="77777777" w:rsidR="009C5591" w:rsidRDefault="009C5591" w:rsidP="009C5591">
    <w:pPr>
      <w:pStyle w:val="En-tte"/>
      <w:ind w:left="-1843"/>
      <w:rPr>
        <w:b/>
        <w:bCs/>
      </w:rPr>
    </w:pPr>
  </w:p>
  <w:p w14:paraId="0BCFBA17" w14:textId="77777777" w:rsidR="009C5591" w:rsidRDefault="009C5591" w:rsidP="009C5591">
    <w:pPr>
      <w:pStyle w:val="En-tte"/>
      <w:ind w:left="-1843"/>
      <w:rPr>
        <w:b/>
        <w:bCs/>
      </w:rPr>
    </w:pPr>
  </w:p>
  <w:p w14:paraId="6DC368B1" w14:textId="77777777" w:rsidR="00292CD8" w:rsidRPr="00621B92" w:rsidRDefault="00292CD8" w:rsidP="00292CD8">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3A426748" w14:textId="40FEF85F" w:rsidR="00012370" w:rsidRPr="00292CD8" w:rsidRDefault="00292CD8" w:rsidP="00292CD8">
    <w:pPr>
      <w:pStyle w:val="Pieddepage"/>
      <w:tabs>
        <w:tab w:val="clear" w:pos="4536"/>
      </w:tabs>
      <w:ind w:left="-1985" w:right="-285"/>
      <w:jc w:val="both"/>
      <w:rPr>
        <w:b/>
        <w:bCs/>
      </w:rPr>
    </w:pPr>
    <w:r w:rsidRPr="00621B92">
      <w:rPr>
        <w:b/>
        <w:bCs/>
      </w:rPr>
      <w:t>QHSE-01-25</w:t>
    </w:r>
    <w:r w:rsidR="00F306B1">
      <w:rPr>
        <w:noProof/>
      </w:rPr>
      <w:drawing>
        <wp:anchor distT="0" distB="0" distL="114300" distR="114300" simplePos="0" relativeHeight="251675648" behindDoc="0" locked="0" layoutInCell="1" allowOverlap="1" wp14:anchorId="04237A7A" wp14:editId="1FA9E401">
          <wp:simplePos x="0" y="0"/>
          <wp:positionH relativeFrom="margin">
            <wp:posOffset>-1462165</wp:posOffset>
          </wp:positionH>
          <wp:positionV relativeFrom="topMargin">
            <wp:posOffset>469076</wp:posOffset>
          </wp:positionV>
          <wp:extent cx="1371603" cy="548641"/>
          <wp:effectExtent l="0" t="0" r="0" b="3810"/>
          <wp:wrapSquare wrapText="bothSides"/>
          <wp:docPr id="7951418" name="Image 79514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A8CEF" w14:textId="77777777" w:rsidR="00066744" w:rsidRDefault="00066744" w:rsidP="00066744">
    <w:pPr>
      <w:pStyle w:val="En-tte"/>
      <w:ind w:left="-1843"/>
      <w:rPr>
        <w:b/>
        <w:bCs/>
      </w:rPr>
    </w:pPr>
    <w:r>
      <w:rPr>
        <w:noProof/>
      </w:rPr>
      <w:drawing>
        <wp:anchor distT="0" distB="0" distL="114300" distR="114300" simplePos="0" relativeHeight="251673600" behindDoc="0" locked="0" layoutInCell="1" allowOverlap="1" wp14:anchorId="25CF743E" wp14:editId="4151A163">
          <wp:simplePos x="0" y="0"/>
          <wp:positionH relativeFrom="margin">
            <wp:posOffset>-1178011</wp:posOffset>
          </wp:positionH>
          <wp:positionV relativeFrom="topMargin">
            <wp:posOffset>523360</wp:posOffset>
          </wp:positionV>
          <wp:extent cx="1371603" cy="548641"/>
          <wp:effectExtent l="0" t="0" r="0" b="3810"/>
          <wp:wrapSquare wrapText="bothSides"/>
          <wp:docPr id="1859917195" name="Image 1859917195"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012370" w:rsidRPr="00820680">
      <w:rPr>
        <w:sz w:val="24"/>
        <w:szCs w:val="24"/>
      </w:rPr>
      <w:t xml:space="preserve">                                                                                                       </w:t>
    </w:r>
    <w:r w:rsidR="00012370">
      <w:rPr>
        <w:sz w:val="24"/>
        <w:szCs w:val="24"/>
      </w:rPr>
      <w:t xml:space="preserve">       </w:t>
    </w:r>
    <w:r w:rsidR="00012370" w:rsidRPr="0057346D">
      <w:tab/>
    </w:r>
    <w:r w:rsidR="00012370" w:rsidRPr="0057346D">
      <w:tab/>
      <w:t xml:space="preserve">     </w:t>
    </w:r>
  </w:p>
  <w:p w14:paraId="5DA5C91E" w14:textId="77777777" w:rsidR="00066744" w:rsidRDefault="00066744" w:rsidP="00066744">
    <w:pPr>
      <w:pStyle w:val="En-tte"/>
      <w:ind w:left="-1843"/>
      <w:rPr>
        <w:b/>
        <w:bCs/>
      </w:rPr>
    </w:pPr>
  </w:p>
  <w:p w14:paraId="69E1AD21" w14:textId="77777777" w:rsidR="00066744" w:rsidRDefault="00066744" w:rsidP="00066744">
    <w:pPr>
      <w:pStyle w:val="En-tte"/>
      <w:ind w:left="-1843"/>
      <w:rPr>
        <w:b/>
        <w:bCs/>
      </w:rPr>
    </w:pPr>
  </w:p>
  <w:p w14:paraId="6F4B0CE6" w14:textId="77777777" w:rsidR="00292CD8" w:rsidRDefault="00292CD8" w:rsidP="00292CD8">
    <w:pPr>
      <w:pStyle w:val="Pieddepage"/>
      <w:tabs>
        <w:tab w:val="clear" w:pos="4536"/>
      </w:tabs>
      <w:ind w:left="-1985" w:right="-285"/>
      <w:jc w:val="both"/>
      <w:rPr>
        <w:b/>
        <w:bCs/>
      </w:rPr>
    </w:pPr>
  </w:p>
  <w:p w14:paraId="01B960B5" w14:textId="28FF902E" w:rsidR="00292CD8" w:rsidRPr="00621B92" w:rsidRDefault="00292CD8" w:rsidP="00292CD8">
    <w:pPr>
      <w:pStyle w:val="Pieddepage"/>
      <w:tabs>
        <w:tab w:val="clear" w:pos="4536"/>
      </w:tabs>
      <w:ind w:left="-1985" w:right="-285"/>
      <w:jc w:val="both"/>
      <w:rPr>
        <w:b/>
        <w:bCs/>
      </w:rPr>
    </w:pPr>
    <w:r w:rsidRPr="00621B92">
      <w:rPr>
        <w:b/>
        <w:bCs/>
      </w:rPr>
      <w:t>Mise à jour de l’</w:t>
    </w:r>
    <w:r>
      <w:rPr>
        <w:b/>
        <w:bCs/>
      </w:rPr>
      <w:t>é</w:t>
    </w:r>
    <w:r w:rsidRPr="00621B92">
      <w:rPr>
        <w:b/>
        <w:bCs/>
      </w:rPr>
      <w:t>tude de dangers</w:t>
    </w:r>
    <w:r>
      <w:rPr>
        <w:b/>
        <w:bCs/>
      </w:rPr>
      <w:t xml:space="preserve"> (EDD) </w:t>
    </w:r>
    <w:r w:rsidRPr="00621B92">
      <w:rPr>
        <w:b/>
        <w:bCs/>
      </w:rPr>
      <w:t xml:space="preserve">du </w:t>
    </w:r>
    <w:r w:rsidRPr="00707212">
      <w:rPr>
        <w:b/>
        <w:bCs/>
      </w:rPr>
      <w:t>Grand Port Maritime de Guyane</w:t>
    </w:r>
    <w:r w:rsidRPr="00621B92">
      <w:rPr>
        <w:b/>
        <w:bCs/>
      </w:rPr>
      <w:t xml:space="preserve"> </w:t>
    </w:r>
  </w:p>
  <w:p w14:paraId="11D2E231" w14:textId="77AAC7E4" w:rsidR="00012370" w:rsidRPr="00292CD8" w:rsidRDefault="00292CD8" w:rsidP="00292CD8">
    <w:pPr>
      <w:pStyle w:val="Pieddepage"/>
      <w:tabs>
        <w:tab w:val="clear" w:pos="4536"/>
      </w:tabs>
      <w:ind w:left="-1985" w:right="-285"/>
      <w:jc w:val="both"/>
      <w:rPr>
        <w:b/>
        <w:bCs/>
      </w:rPr>
    </w:pPr>
    <w:r w:rsidRPr="00621B92">
      <w:rPr>
        <w:b/>
        <w:bCs/>
      </w:rPr>
      <w:t>QHSE-01-2</w:t>
    </w:r>
    <w:r>
      <w:rPr>
        <w:b/>
        <w:bC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4043"/>
    <w:multiLevelType w:val="multilevel"/>
    <w:tmpl w:val="2FF2AB2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10B79"/>
    <w:multiLevelType w:val="hybridMultilevel"/>
    <w:tmpl w:val="8B84EAE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34A7007"/>
    <w:multiLevelType w:val="hybridMultilevel"/>
    <w:tmpl w:val="777AF4F2"/>
    <w:lvl w:ilvl="0" w:tplc="3078B15A">
      <w:numFmt w:val="bullet"/>
      <w:lvlText w:val=""/>
      <w:lvlJc w:val="left"/>
      <w:pPr>
        <w:ind w:left="720" w:hanging="360"/>
      </w:pPr>
      <w:rPr>
        <w:rFonts w:ascii="Symbol" w:eastAsia="Times New Roman" w:hAnsi="Symbol" w:cs="Times New Roman" w:hint="default"/>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83E5419"/>
    <w:multiLevelType w:val="hybridMultilevel"/>
    <w:tmpl w:val="82EC0E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CF23FF"/>
    <w:multiLevelType w:val="hybridMultilevel"/>
    <w:tmpl w:val="82EC0E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354DE9"/>
    <w:multiLevelType w:val="multilevel"/>
    <w:tmpl w:val="6146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D3648C"/>
    <w:multiLevelType w:val="multilevel"/>
    <w:tmpl w:val="5440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55317"/>
    <w:multiLevelType w:val="multilevel"/>
    <w:tmpl w:val="E478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B52458"/>
    <w:multiLevelType w:val="hybridMultilevel"/>
    <w:tmpl w:val="183AC01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AA2606C"/>
    <w:multiLevelType w:val="hybridMultilevel"/>
    <w:tmpl w:val="DE6EB9E2"/>
    <w:lvl w:ilvl="0" w:tplc="DFA0A524">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BA25347"/>
    <w:multiLevelType w:val="multilevel"/>
    <w:tmpl w:val="220C68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C174D31"/>
    <w:multiLevelType w:val="hybridMultilevel"/>
    <w:tmpl w:val="EBA26AC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19B6107"/>
    <w:multiLevelType w:val="multilevel"/>
    <w:tmpl w:val="4058F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757D41"/>
    <w:multiLevelType w:val="hybridMultilevel"/>
    <w:tmpl w:val="DFAC809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257C3917"/>
    <w:multiLevelType w:val="multilevel"/>
    <w:tmpl w:val="AA340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887AD3"/>
    <w:multiLevelType w:val="hybridMultilevel"/>
    <w:tmpl w:val="90104230"/>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2E1153E"/>
    <w:multiLevelType w:val="multilevel"/>
    <w:tmpl w:val="526AF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6D55D7"/>
    <w:multiLevelType w:val="hybridMultilevel"/>
    <w:tmpl w:val="CA70DA8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DA365BA"/>
    <w:multiLevelType w:val="multilevel"/>
    <w:tmpl w:val="B6DA7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C155CF"/>
    <w:multiLevelType w:val="hybridMultilevel"/>
    <w:tmpl w:val="0714D5BA"/>
    <w:lvl w:ilvl="0" w:tplc="7598B024">
      <w:numFmt w:val="bullet"/>
      <w:lvlText w:val="-"/>
      <w:lvlJc w:val="left"/>
      <w:pPr>
        <w:ind w:left="720" w:hanging="360"/>
      </w:pPr>
      <w:rPr>
        <w:rFonts w:ascii="Arial" w:eastAsiaTheme="minorHAnsi" w:hAnsi="Arial" w:cs="Arial" w:hint="default"/>
        <w:i/>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4414215"/>
    <w:multiLevelType w:val="hybridMultilevel"/>
    <w:tmpl w:val="CBF276B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476E1CCC"/>
    <w:multiLevelType w:val="hybridMultilevel"/>
    <w:tmpl w:val="F130769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7C91DC8"/>
    <w:multiLevelType w:val="multilevel"/>
    <w:tmpl w:val="7FDA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BA064F"/>
    <w:multiLevelType w:val="hybridMultilevel"/>
    <w:tmpl w:val="726047B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188283A"/>
    <w:multiLevelType w:val="hybridMultilevel"/>
    <w:tmpl w:val="1CEC00A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567B68A5"/>
    <w:multiLevelType w:val="multilevel"/>
    <w:tmpl w:val="79C6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6F0F40"/>
    <w:multiLevelType w:val="multilevel"/>
    <w:tmpl w:val="78E4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FA727B"/>
    <w:multiLevelType w:val="multilevel"/>
    <w:tmpl w:val="466A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023458"/>
    <w:multiLevelType w:val="multilevel"/>
    <w:tmpl w:val="07E6666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262A5C"/>
    <w:multiLevelType w:val="multilevel"/>
    <w:tmpl w:val="6A4C8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F46F9F"/>
    <w:multiLevelType w:val="multilevel"/>
    <w:tmpl w:val="F588275E"/>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76B07F59"/>
    <w:multiLevelType w:val="multilevel"/>
    <w:tmpl w:val="A5CE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ED3B66"/>
    <w:multiLevelType w:val="multilevel"/>
    <w:tmpl w:val="EFC0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866F6C"/>
    <w:multiLevelType w:val="multilevel"/>
    <w:tmpl w:val="B0320D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161114642">
    <w:abstractNumId w:val="30"/>
  </w:num>
  <w:num w:numId="2" w16cid:durableId="1867450908">
    <w:abstractNumId w:val="33"/>
  </w:num>
  <w:num w:numId="3" w16cid:durableId="532424080">
    <w:abstractNumId w:val="10"/>
  </w:num>
  <w:num w:numId="4" w16cid:durableId="862403435">
    <w:abstractNumId w:val="17"/>
  </w:num>
  <w:num w:numId="5" w16cid:durableId="813764461">
    <w:abstractNumId w:val="16"/>
  </w:num>
  <w:num w:numId="6" w16cid:durableId="1838375384">
    <w:abstractNumId w:val="31"/>
  </w:num>
  <w:num w:numId="7" w16cid:durableId="935095574">
    <w:abstractNumId w:val="13"/>
  </w:num>
  <w:num w:numId="8" w16cid:durableId="1867525440">
    <w:abstractNumId w:val="19"/>
  </w:num>
  <w:num w:numId="9" w16cid:durableId="964507833">
    <w:abstractNumId w:val="21"/>
  </w:num>
  <w:num w:numId="10" w16cid:durableId="1682194079">
    <w:abstractNumId w:val="2"/>
  </w:num>
  <w:num w:numId="11" w16cid:durableId="133569986">
    <w:abstractNumId w:val="24"/>
  </w:num>
  <w:num w:numId="12" w16cid:durableId="2058309263">
    <w:abstractNumId w:val="3"/>
  </w:num>
  <w:num w:numId="13" w16cid:durableId="1266646951">
    <w:abstractNumId w:val="1"/>
  </w:num>
  <w:num w:numId="14" w16cid:durableId="589463455">
    <w:abstractNumId w:val="4"/>
  </w:num>
  <w:num w:numId="15" w16cid:durableId="1926651498">
    <w:abstractNumId w:val="20"/>
  </w:num>
  <w:num w:numId="16" w16cid:durableId="2067683908">
    <w:abstractNumId w:val="11"/>
  </w:num>
  <w:num w:numId="17" w16cid:durableId="1365866377">
    <w:abstractNumId w:val="25"/>
  </w:num>
  <w:num w:numId="18" w16cid:durableId="1646618418">
    <w:abstractNumId w:val="5"/>
  </w:num>
  <w:num w:numId="19" w16cid:durableId="742263417">
    <w:abstractNumId w:val="18"/>
  </w:num>
  <w:num w:numId="20" w16cid:durableId="558056931">
    <w:abstractNumId w:val="32"/>
  </w:num>
  <w:num w:numId="21" w16cid:durableId="1541552828">
    <w:abstractNumId w:val="27"/>
  </w:num>
  <w:num w:numId="22" w16cid:durableId="416905361">
    <w:abstractNumId w:val="6"/>
  </w:num>
  <w:num w:numId="23" w16cid:durableId="840196551">
    <w:abstractNumId w:val="7"/>
  </w:num>
  <w:num w:numId="24" w16cid:durableId="1540702750">
    <w:abstractNumId w:val="14"/>
  </w:num>
  <w:num w:numId="25" w16cid:durableId="1635720939">
    <w:abstractNumId w:val="22"/>
  </w:num>
  <w:num w:numId="26" w16cid:durableId="1865707968">
    <w:abstractNumId w:val="26"/>
  </w:num>
  <w:num w:numId="27" w16cid:durableId="488835291">
    <w:abstractNumId w:val="12"/>
  </w:num>
  <w:num w:numId="28" w16cid:durableId="132061822">
    <w:abstractNumId w:val="29"/>
  </w:num>
  <w:num w:numId="29" w16cid:durableId="925067648">
    <w:abstractNumId w:val="15"/>
  </w:num>
  <w:num w:numId="30" w16cid:durableId="481242277">
    <w:abstractNumId w:val="9"/>
  </w:num>
  <w:num w:numId="31" w16cid:durableId="423771196">
    <w:abstractNumId w:val="0"/>
  </w:num>
  <w:num w:numId="32" w16cid:durableId="1590502391">
    <w:abstractNumId w:val="28"/>
  </w:num>
  <w:num w:numId="33" w16cid:durableId="708997287">
    <w:abstractNumId w:val="8"/>
  </w:num>
  <w:num w:numId="34" w16cid:durableId="6465453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95F07C8-E446-4897-A780-66E1E08AEFAA}"/>
    <w:docVar w:name="dgnword-eventsink" w:val="941827640"/>
  </w:docVars>
  <w:rsids>
    <w:rsidRoot w:val="00584267"/>
    <w:rsid w:val="00005D28"/>
    <w:rsid w:val="00012370"/>
    <w:rsid w:val="0004461D"/>
    <w:rsid w:val="000559A4"/>
    <w:rsid w:val="000562A4"/>
    <w:rsid w:val="0005639A"/>
    <w:rsid w:val="0006218D"/>
    <w:rsid w:val="00066744"/>
    <w:rsid w:val="0007483E"/>
    <w:rsid w:val="0008129B"/>
    <w:rsid w:val="00084318"/>
    <w:rsid w:val="00084983"/>
    <w:rsid w:val="00091943"/>
    <w:rsid w:val="000A0133"/>
    <w:rsid w:val="000B09A0"/>
    <w:rsid w:val="000B4395"/>
    <w:rsid w:val="000B60D3"/>
    <w:rsid w:val="000C1CAA"/>
    <w:rsid w:val="000C2397"/>
    <w:rsid w:val="000C4542"/>
    <w:rsid w:val="000C6C5C"/>
    <w:rsid w:val="000C7D93"/>
    <w:rsid w:val="000F35E8"/>
    <w:rsid w:val="000F5E41"/>
    <w:rsid w:val="00112124"/>
    <w:rsid w:val="00123FB1"/>
    <w:rsid w:val="00124DCE"/>
    <w:rsid w:val="00145246"/>
    <w:rsid w:val="00146B57"/>
    <w:rsid w:val="001505E5"/>
    <w:rsid w:val="0015594C"/>
    <w:rsid w:val="0019421F"/>
    <w:rsid w:val="001A759E"/>
    <w:rsid w:val="001B1EE0"/>
    <w:rsid w:val="001B42CA"/>
    <w:rsid w:val="001C3CA9"/>
    <w:rsid w:val="001C46FE"/>
    <w:rsid w:val="001D2796"/>
    <w:rsid w:val="001E0750"/>
    <w:rsid w:val="001F4225"/>
    <w:rsid w:val="00215AF5"/>
    <w:rsid w:val="0022170F"/>
    <w:rsid w:val="002251C8"/>
    <w:rsid w:val="002339DB"/>
    <w:rsid w:val="00237671"/>
    <w:rsid w:val="00247205"/>
    <w:rsid w:val="002561A7"/>
    <w:rsid w:val="00275745"/>
    <w:rsid w:val="002817C2"/>
    <w:rsid w:val="00281D17"/>
    <w:rsid w:val="00284592"/>
    <w:rsid w:val="00286021"/>
    <w:rsid w:val="00286E49"/>
    <w:rsid w:val="0029040A"/>
    <w:rsid w:val="00292CD8"/>
    <w:rsid w:val="002E2BF8"/>
    <w:rsid w:val="002E7180"/>
    <w:rsid w:val="00300340"/>
    <w:rsid w:val="00300A9B"/>
    <w:rsid w:val="003105E5"/>
    <w:rsid w:val="00313C44"/>
    <w:rsid w:val="00323B5F"/>
    <w:rsid w:val="00327534"/>
    <w:rsid w:val="0033229D"/>
    <w:rsid w:val="003553A2"/>
    <w:rsid w:val="00356032"/>
    <w:rsid w:val="0037508A"/>
    <w:rsid w:val="003A2769"/>
    <w:rsid w:val="003A6CA3"/>
    <w:rsid w:val="003B05CB"/>
    <w:rsid w:val="003E3050"/>
    <w:rsid w:val="00414B31"/>
    <w:rsid w:val="00424693"/>
    <w:rsid w:val="00430FC4"/>
    <w:rsid w:val="0043756C"/>
    <w:rsid w:val="00440A10"/>
    <w:rsid w:val="004457EB"/>
    <w:rsid w:val="0045375D"/>
    <w:rsid w:val="00456DA2"/>
    <w:rsid w:val="00463129"/>
    <w:rsid w:val="004735A6"/>
    <w:rsid w:val="0047508D"/>
    <w:rsid w:val="00484F84"/>
    <w:rsid w:val="00486E37"/>
    <w:rsid w:val="004946D0"/>
    <w:rsid w:val="004B437B"/>
    <w:rsid w:val="004D3675"/>
    <w:rsid w:val="004D7E9E"/>
    <w:rsid w:val="004E1D97"/>
    <w:rsid w:val="004E5C6E"/>
    <w:rsid w:val="005005AF"/>
    <w:rsid w:val="00503D35"/>
    <w:rsid w:val="00504159"/>
    <w:rsid w:val="0052377E"/>
    <w:rsid w:val="005237D3"/>
    <w:rsid w:val="005372F2"/>
    <w:rsid w:val="00541D56"/>
    <w:rsid w:val="005452DB"/>
    <w:rsid w:val="00553E5D"/>
    <w:rsid w:val="00560EC8"/>
    <w:rsid w:val="00565A12"/>
    <w:rsid w:val="0057346D"/>
    <w:rsid w:val="00584267"/>
    <w:rsid w:val="00587E03"/>
    <w:rsid w:val="00590F2F"/>
    <w:rsid w:val="00592036"/>
    <w:rsid w:val="005B229F"/>
    <w:rsid w:val="005B30B6"/>
    <w:rsid w:val="005C6FA6"/>
    <w:rsid w:val="005C7ED0"/>
    <w:rsid w:val="005D2C4E"/>
    <w:rsid w:val="005D445E"/>
    <w:rsid w:val="005D4CB8"/>
    <w:rsid w:val="005D6F89"/>
    <w:rsid w:val="005E41B8"/>
    <w:rsid w:val="005E66A6"/>
    <w:rsid w:val="005E78D7"/>
    <w:rsid w:val="005F2FA6"/>
    <w:rsid w:val="005F43DD"/>
    <w:rsid w:val="0061188A"/>
    <w:rsid w:val="00615E8E"/>
    <w:rsid w:val="006232B9"/>
    <w:rsid w:val="00624646"/>
    <w:rsid w:val="00627596"/>
    <w:rsid w:val="00641218"/>
    <w:rsid w:val="006439E4"/>
    <w:rsid w:val="00662405"/>
    <w:rsid w:val="00664409"/>
    <w:rsid w:val="006809FE"/>
    <w:rsid w:val="00684A2B"/>
    <w:rsid w:val="006901B6"/>
    <w:rsid w:val="00696FCC"/>
    <w:rsid w:val="006A31A9"/>
    <w:rsid w:val="006A5A45"/>
    <w:rsid w:val="006B6D2E"/>
    <w:rsid w:val="006C107A"/>
    <w:rsid w:val="006D43B1"/>
    <w:rsid w:val="006D4C3A"/>
    <w:rsid w:val="006D5BAB"/>
    <w:rsid w:val="006E41C6"/>
    <w:rsid w:val="006E69C7"/>
    <w:rsid w:val="006F1D6B"/>
    <w:rsid w:val="006F4887"/>
    <w:rsid w:val="007031B7"/>
    <w:rsid w:val="00703D36"/>
    <w:rsid w:val="007156C5"/>
    <w:rsid w:val="007164F6"/>
    <w:rsid w:val="00716686"/>
    <w:rsid w:val="00731E18"/>
    <w:rsid w:val="00732919"/>
    <w:rsid w:val="0074520E"/>
    <w:rsid w:val="007676A8"/>
    <w:rsid w:val="00775F21"/>
    <w:rsid w:val="007813F2"/>
    <w:rsid w:val="00783ED7"/>
    <w:rsid w:val="007A10A3"/>
    <w:rsid w:val="007A44EC"/>
    <w:rsid w:val="007A7359"/>
    <w:rsid w:val="007C7E3A"/>
    <w:rsid w:val="007D6E29"/>
    <w:rsid w:val="007F2497"/>
    <w:rsid w:val="007F411B"/>
    <w:rsid w:val="00802221"/>
    <w:rsid w:val="0081334C"/>
    <w:rsid w:val="00816BD7"/>
    <w:rsid w:val="00820680"/>
    <w:rsid w:val="00830216"/>
    <w:rsid w:val="00836C25"/>
    <w:rsid w:val="008456FA"/>
    <w:rsid w:val="0085283B"/>
    <w:rsid w:val="00852E75"/>
    <w:rsid w:val="008A1E81"/>
    <w:rsid w:val="008A6734"/>
    <w:rsid w:val="008C1E61"/>
    <w:rsid w:val="008C203B"/>
    <w:rsid w:val="008F1DAB"/>
    <w:rsid w:val="008F789B"/>
    <w:rsid w:val="0091008C"/>
    <w:rsid w:val="00911D45"/>
    <w:rsid w:val="009159C8"/>
    <w:rsid w:val="0091735D"/>
    <w:rsid w:val="00930FE0"/>
    <w:rsid w:val="00932AD3"/>
    <w:rsid w:val="00937D9E"/>
    <w:rsid w:val="00945C1F"/>
    <w:rsid w:val="00960447"/>
    <w:rsid w:val="00960660"/>
    <w:rsid w:val="009615C6"/>
    <w:rsid w:val="0096330F"/>
    <w:rsid w:val="00965BCC"/>
    <w:rsid w:val="009718A8"/>
    <w:rsid w:val="00976CED"/>
    <w:rsid w:val="00976CF9"/>
    <w:rsid w:val="00977D8E"/>
    <w:rsid w:val="009829FF"/>
    <w:rsid w:val="00986D4E"/>
    <w:rsid w:val="00992F2D"/>
    <w:rsid w:val="009A1C2F"/>
    <w:rsid w:val="009A6E78"/>
    <w:rsid w:val="009C3860"/>
    <w:rsid w:val="009C5591"/>
    <w:rsid w:val="009E10E7"/>
    <w:rsid w:val="009F6947"/>
    <w:rsid w:val="00A04F8A"/>
    <w:rsid w:val="00A34F17"/>
    <w:rsid w:val="00A4350C"/>
    <w:rsid w:val="00A460CE"/>
    <w:rsid w:val="00A46B9F"/>
    <w:rsid w:val="00A57A57"/>
    <w:rsid w:val="00A60D44"/>
    <w:rsid w:val="00A613A3"/>
    <w:rsid w:val="00A63B6A"/>
    <w:rsid w:val="00A83C2B"/>
    <w:rsid w:val="00A97923"/>
    <w:rsid w:val="00A97D9F"/>
    <w:rsid w:val="00AA1205"/>
    <w:rsid w:val="00AA7F8F"/>
    <w:rsid w:val="00AB0607"/>
    <w:rsid w:val="00AC406E"/>
    <w:rsid w:val="00AC7FDF"/>
    <w:rsid w:val="00AD090F"/>
    <w:rsid w:val="00AD4525"/>
    <w:rsid w:val="00AD46AD"/>
    <w:rsid w:val="00AE0B63"/>
    <w:rsid w:val="00B03C9C"/>
    <w:rsid w:val="00B109D4"/>
    <w:rsid w:val="00B32723"/>
    <w:rsid w:val="00B51409"/>
    <w:rsid w:val="00B53622"/>
    <w:rsid w:val="00B56E2E"/>
    <w:rsid w:val="00B61AEC"/>
    <w:rsid w:val="00B73557"/>
    <w:rsid w:val="00B75F36"/>
    <w:rsid w:val="00B922EF"/>
    <w:rsid w:val="00B92527"/>
    <w:rsid w:val="00B92CD6"/>
    <w:rsid w:val="00B95859"/>
    <w:rsid w:val="00B976DD"/>
    <w:rsid w:val="00BB196C"/>
    <w:rsid w:val="00BC033C"/>
    <w:rsid w:val="00BC0E98"/>
    <w:rsid w:val="00BC427E"/>
    <w:rsid w:val="00BC6784"/>
    <w:rsid w:val="00BD2710"/>
    <w:rsid w:val="00BD754A"/>
    <w:rsid w:val="00BE0F50"/>
    <w:rsid w:val="00BF3C7B"/>
    <w:rsid w:val="00BF4011"/>
    <w:rsid w:val="00BF5597"/>
    <w:rsid w:val="00C0341C"/>
    <w:rsid w:val="00C07B28"/>
    <w:rsid w:val="00C125B7"/>
    <w:rsid w:val="00C127E9"/>
    <w:rsid w:val="00C202DE"/>
    <w:rsid w:val="00C21C74"/>
    <w:rsid w:val="00C23094"/>
    <w:rsid w:val="00C24038"/>
    <w:rsid w:val="00C353D6"/>
    <w:rsid w:val="00C42B43"/>
    <w:rsid w:val="00C55097"/>
    <w:rsid w:val="00C567E3"/>
    <w:rsid w:val="00C62F26"/>
    <w:rsid w:val="00C66A18"/>
    <w:rsid w:val="00C67A81"/>
    <w:rsid w:val="00C737EF"/>
    <w:rsid w:val="00C743A3"/>
    <w:rsid w:val="00C82798"/>
    <w:rsid w:val="00C914CF"/>
    <w:rsid w:val="00CC0183"/>
    <w:rsid w:val="00CD113C"/>
    <w:rsid w:val="00CF1D21"/>
    <w:rsid w:val="00CF3793"/>
    <w:rsid w:val="00CF3D37"/>
    <w:rsid w:val="00D02EA9"/>
    <w:rsid w:val="00D07B14"/>
    <w:rsid w:val="00D152FB"/>
    <w:rsid w:val="00D276B9"/>
    <w:rsid w:val="00D3415B"/>
    <w:rsid w:val="00D34E21"/>
    <w:rsid w:val="00D354CA"/>
    <w:rsid w:val="00D46E4F"/>
    <w:rsid w:val="00D52229"/>
    <w:rsid w:val="00D57657"/>
    <w:rsid w:val="00D675C8"/>
    <w:rsid w:val="00D75BE2"/>
    <w:rsid w:val="00D77766"/>
    <w:rsid w:val="00DA4B94"/>
    <w:rsid w:val="00DB119F"/>
    <w:rsid w:val="00DB3566"/>
    <w:rsid w:val="00DB379E"/>
    <w:rsid w:val="00DC10CA"/>
    <w:rsid w:val="00DC4EB3"/>
    <w:rsid w:val="00DE356B"/>
    <w:rsid w:val="00DE59EF"/>
    <w:rsid w:val="00DF150B"/>
    <w:rsid w:val="00DF45FD"/>
    <w:rsid w:val="00E04C64"/>
    <w:rsid w:val="00E11461"/>
    <w:rsid w:val="00E12BD8"/>
    <w:rsid w:val="00E20397"/>
    <w:rsid w:val="00E20A77"/>
    <w:rsid w:val="00E22F41"/>
    <w:rsid w:val="00E23010"/>
    <w:rsid w:val="00E35D2E"/>
    <w:rsid w:val="00E3638D"/>
    <w:rsid w:val="00E41B48"/>
    <w:rsid w:val="00E44103"/>
    <w:rsid w:val="00E44DFD"/>
    <w:rsid w:val="00E512BB"/>
    <w:rsid w:val="00E95C85"/>
    <w:rsid w:val="00E9718A"/>
    <w:rsid w:val="00EA00D1"/>
    <w:rsid w:val="00EC24F4"/>
    <w:rsid w:val="00EC753B"/>
    <w:rsid w:val="00ED7478"/>
    <w:rsid w:val="00ED7540"/>
    <w:rsid w:val="00EF2569"/>
    <w:rsid w:val="00EF5CA0"/>
    <w:rsid w:val="00EF6BFB"/>
    <w:rsid w:val="00EF6D81"/>
    <w:rsid w:val="00F10E0B"/>
    <w:rsid w:val="00F11570"/>
    <w:rsid w:val="00F129D7"/>
    <w:rsid w:val="00F12F9D"/>
    <w:rsid w:val="00F13214"/>
    <w:rsid w:val="00F17B0C"/>
    <w:rsid w:val="00F215CB"/>
    <w:rsid w:val="00F21DF3"/>
    <w:rsid w:val="00F26CAA"/>
    <w:rsid w:val="00F2769A"/>
    <w:rsid w:val="00F306B1"/>
    <w:rsid w:val="00F51B5A"/>
    <w:rsid w:val="00F560AB"/>
    <w:rsid w:val="00F614A0"/>
    <w:rsid w:val="00F660EB"/>
    <w:rsid w:val="00F751CD"/>
    <w:rsid w:val="00F85643"/>
    <w:rsid w:val="00F9509F"/>
    <w:rsid w:val="00FA1B9A"/>
    <w:rsid w:val="00FA5824"/>
    <w:rsid w:val="00FC37CC"/>
    <w:rsid w:val="00FC464C"/>
    <w:rsid w:val="00FE6113"/>
    <w:rsid w:val="00FE67EF"/>
    <w:rsid w:val="00FF6D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032"/>
    <w:pPr>
      <w:spacing w:after="0" w:line="240" w:lineRule="auto"/>
    </w:pPr>
    <w:rPr>
      <w:rFonts w:ascii="Times New Roman" w:eastAsia="Times New Roman" w:hAnsi="Times New Roman" w:cs="Times New Roman"/>
      <w:sz w:val="24"/>
      <w:szCs w:val="24"/>
      <w:lang w:val="fr-BE" w:eastAsia="fr-BE"/>
    </w:rPr>
  </w:style>
  <w:style w:type="paragraph" w:styleId="Titre1">
    <w:name w:val="heading 1"/>
    <w:basedOn w:val="Normal"/>
    <w:next w:val="Normal"/>
    <w:link w:val="Titre1Car"/>
    <w:uiPriority w:val="9"/>
    <w:qFormat/>
    <w:rsid w:val="00930FE0"/>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fr-FR" w:eastAsia="en-US"/>
    </w:rPr>
  </w:style>
  <w:style w:type="paragraph" w:styleId="Titre2">
    <w:name w:val="heading 2"/>
    <w:basedOn w:val="Normal"/>
    <w:next w:val="Normal"/>
    <w:link w:val="Titre2Car"/>
    <w:uiPriority w:val="9"/>
    <w:unhideWhenUsed/>
    <w:qFormat/>
    <w:rsid w:val="00012370"/>
    <w:pPr>
      <w:keepNext/>
      <w:keepLines/>
      <w:spacing w:before="40" w:line="259" w:lineRule="auto"/>
      <w:outlineLvl w:val="1"/>
    </w:pPr>
    <w:rPr>
      <w:rFonts w:asciiTheme="majorHAnsi" w:eastAsiaTheme="majorEastAsia" w:hAnsiTheme="majorHAnsi" w:cstheme="majorBidi"/>
      <w:color w:val="365F91" w:themeColor="accent1" w:themeShade="BF"/>
      <w:sz w:val="26"/>
      <w:szCs w:val="26"/>
      <w:lang w:val="fr-FR" w:eastAsia="en-US"/>
    </w:rPr>
  </w:style>
  <w:style w:type="paragraph" w:styleId="Titre3">
    <w:name w:val="heading 3"/>
    <w:basedOn w:val="Normal"/>
    <w:next w:val="Normal"/>
    <w:link w:val="Titre3Car"/>
    <w:uiPriority w:val="9"/>
    <w:unhideWhenUsed/>
    <w:qFormat/>
    <w:rsid w:val="00012370"/>
    <w:pPr>
      <w:keepNext/>
      <w:keepLines/>
      <w:spacing w:before="40" w:line="259" w:lineRule="auto"/>
      <w:outlineLvl w:val="2"/>
    </w:pPr>
    <w:rPr>
      <w:rFonts w:asciiTheme="majorHAnsi" w:eastAsiaTheme="majorEastAsia" w:hAnsiTheme="majorHAnsi" w:cstheme="majorBidi"/>
      <w:color w:val="243F60" w:themeColor="accent1" w:themeShade="7F"/>
      <w:lang w:val="fr-FR" w:eastAsia="en-US"/>
    </w:rPr>
  </w:style>
  <w:style w:type="paragraph" w:styleId="Titre4">
    <w:name w:val="heading 4"/>
    <w:basedOn w:val="Normal"/>
    <w:next w:val="Normal"/>
    <w:link w:val="Titre4Car"/>
    <w:uiPriority w:val="9"/>
    <w:semiHidden/>
    <w:unhideWhenUsed/>
    <w:qFormat/>
    <w:rsid w:val="00414B31"/>
    <w:pPr>
      <w:keepNext/>
      <w:keepLines/>
      <w:spacing w:before="40" w:line="259" w:lineRule="auto"/>
      <w:outlineLvl w:val="3"/>
    </w:pPr>
    <w:rPr>
      <w:rFonts w:asciiTheme="majorHAnsi" w:eastAsiaTheme="majorEastAsia" w:hAnsiTheme="majorHAnsi" w:cstheme="majorBidi"/>
      <w:i/>
      <w:iCs/>
      <w:color w:val="365F91" w:themeColor="accent1" w:themeShade="BF"/>
      <w:sz w:val="20"/>
      <w:szCs w:val="22"/>
      <w:lang w:val="fr-FR" w:eastAsia="en-US"/>
    </w:rPr>
  </w:style>
  <w:style w:type="paragraph" w:styleId="Titre5">
    <w:name w:val="heading 5"/>
    <w:basedOn w:val="Titre4"/>
    <w:next w:val="Normal"/>
    <w:link w:val="Titre5Car"/>
    <w:unhideWhenUsed/>
    <w:qFormat/>
    <w:rsid w:val="00414B31"/>
    <w:pPr>
      <w:keepNext w:val="0"/>
      <w:keepLines w:val="0"/>
      <w:tabs>
        <w:tab w:val="left" w:pos="426"/>
      </w:tabs>
      <w:spacing w:before="0" w:line="240" w:lineRule="auto"/>
      <w:jc w:val="both"/>
      <w:outlineLvl w:val="4"/>
    </w:pPr>
    <w:rPr>
      <w:rFonts w:ascii="Century Gothic" w:eastAsia="Times New Roman" w:hAnsi="Century Gothic" w:cs="Calibri"/>
      <w:iCs w:val="0"/>
      <w:color w:val="auto"/>
      <w:sz w:val="18"/>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pPr>
    <w:rPr>
      <w:rFonts w:ascii="Arial" w:eastAsiaTheme="minorHAnsi" w:hAnsi="Arial" w:cstheme="minorBidi"/>
      <w:sz w:val="20"/>
      <w:szCs w:val="22"/>
      <w:lang w:val="fr-FR" w:eastAsia="en-US"/>
    </w:r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pPr>
    <w:rPr>
      <w:rFonts w:ascii="Arial" w:eastAsiaTheme="minorHAnsi" w:hAnsi="Arial" w:cstheme="minorBidi"/>
      <w:sz w:val="20"/>
      <w:szCs w:val="22"/>
      <w:lang w:val="fr-FR" w:eastAsia="en-US"/>
    </w:r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uiPriority w:val="9"/>
    <w:rsid w:val="00930FE0"/>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contextualSpacing/>
    </w:pPr>
    <w:rPr>
      <w:rFonts w:asciiTheme="majorHAnsi" w:eastAsiaTheme="majorEastAsia" w:hAnsiTheme="majorHAnsi" w:cstheme="majorBidi"/>
      <w:spacing w:val="-10"/>
      <w:kern w:val="28"/>
      <w:sz w:val="56"/>
      <w:szCs w:val="56"/>
      <w:lang w:val="fr-FR" w:eastAsia="en-US"/>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5Car">
    <w:name w:val="Titre 5 Car"/>
    <w:basedOn w:val="Policepardfaut"/>
    <w:link w:val="Titre5"/>
    <w:rsid w:val="00414B31"/>
    <w:rPr>
      <w:rFonts w:ascii="Century Gothic" w:eastAsia="Times New Roman" w:hAnsi="Century Gothic" w:cs="Calibri"/>
      <w:i/>
      <w:sz w:val="18"/>
      <w:szCs w:val="20"/>
      <w:u w:val="single"/>
      <w:lang w:eastAsia="fr-FR"/>
    </w:rPr>
  </w:style>
  <w:style w:type="paragraph" w:styleId="Sous-titre">
    <w:name w:val="Subtitle"/>
    <w:aliases w:val="Titre 33"/>
    <w:basedOn w:val="Normal"/>
    <w:next w:val="Normal"/>
    <w:link w:val="Sous-titreCar"/>
    <w:uiPriority w:val="11"/>
    <w:qFormat/>
    <w:rsid w:val="00414B31"/>
    <w:pPr>
      <w:numPr>
        <w:ilvl w:val="1"/>
      </w:numPr>
      <w:jc w:val="center"/>
    </w:pPr>
    <w:rPr>
      <w:rFonts w:ascii="Century Gothic" w:hAnsi="Century Gothic"/>
      <w:iCs/>
      <w:color w:val="000000"/>
      <w:spacing w:val="15"/>
      <w:sz w:val="28"/>
      <w:szCs w:val="28"/>
      <w:lang w:val="fr-FR" w:eastAsia="fr-FR"/>
    </w:rPr>
  </w:style>
  <w:style w:type="character" w:customStyle="1" w:styleId="Sous-titreCar">
    <w:name w:val="Sous-titre Car"/>
    <w:aliases w:val="Titre 33 Car"/>
    <w:basedOn w:val="Policepardfaut"/>
    <w:link w:val="Sous-titre"/>
    <w:uiPriority w:val="11"/>
    <w:rsid w:val="00414B31"/>
    <w:rPr>
      <w:rFonts w:ascii="Century Gothic" w:eastAsia="Times New Roman" w:hAnsi="Century Gothic" w:cs="Times New Roman"/>
      <w:iCs/>
      <w:color w:val="000000"/>
      <w:spacing w:val="15"/>
      <w:sz w:val="28"/>
      <w:szCs w:val="28"/>
      <w:lang w:eastAsia="fr-FR"/>
    </w:rPr>
  </w:style>
  <w:style w:type="character" w:styleId="Accentuationlgre">
    <w:name w:val="Subtle Emphasis"/>
    <w:aliases w:val="Emphase pâle,Titre 44"/>
    <w:uiPriority w:val="19"/>
    <w:qFormat/>
    <w:rsid w:val="00414B31"/>
    <w:rPr>
      <w:rFonts w:ascii="Century Gothic" w:hAnsi="Century Gothic" w:cs="Calibri"/>
      <w:i/>
      <w:sz w:val="20"/>
      <w:szCs w:val="20"/>
      <w:u w:val="single"/>
    </w:rPr>
  </w:style>
  <w:style w:type="character" w:customStyle="1" w:styleId="Titre4Car">
    <w:name w:val="Titre 4 Car"/>
    <w:basedOn w:val="Policepardfaut"/>
    <w:link w:val="Titre4"/>
    <w:uiPriority w:val="9"/>
    <w:semiHidden/>
    <w:rsid w:val="00414B31"/>
    <w:rPr>
      <w:rFonts w:asciiTheme="majorHAnsi" w:eastAsiaTheme="majorEastAsia" w:hAnsiTheme="majorHAnsi" w:cstheme="majorBidi"/>
      <w:i/>
      <w:iCs/>
      <w:color w:val="365F91" w:themeColor="accent1" w:themeShade="BF"/>
      <w:sz w:val="20"/>
    </w:rPr>
  </w:style>
  <w:style w:type="paragraph" w:styleId="Textedebulles">
    <w:name w:val="Balloon Text"/>
    <w:basedOn w:val="Normal"/>
    <w:link w:val="TextedebullesCar"/>
    <w:uiPriority w:val="99"/>
    <w:semiHidden/>
    <w:unhideWhenUsed/>
    <w:rsid w:val="000C2397"/>
    <w:rPr>
      <w:rFonts w:ascii="Segoe UI" w:eastAsiaTheme="minorHAnsi" w:hAnsi="Segoe UI" w:cs="Segoe UI"/>
      <w:sz w:val="18"/>
      <w:szCs w:val="18"/>
      <w:lang w:val="fr-FR" w:eastAsia="en-US"/>
    </w:rPr>
  </w:style>
  <w:style w:type="character" w:customStyle="1" w:styleId="TextedebullesCar">
    <w:name w:val="Texte de bulles Car"/>
    <w:basedOn w:val="Policepardfaut"/>
    <w:link w:val="Textedebulles"/>
    <w:uiPriority w:val="99"/>
    <w:semiHidden/>
    <w:rsid w:val="000C2397"/>
    <w:rPr>
      <w:rFonts w:ascii="Segoe UI" w:hAnsi="Segoe UI" w:cs="Segoe UI"/>
      <w:sz w:val="18"/>
      <w:szCs w:val="18"/>
    </w:rPr>
  </w:style>
  <w:style w:type="paragraph" w:customStyle="1" w:styleId="LO-Normal">
    <w:name w:val="LO-Normal"/>
    <w:qFormat/>
    <w:rsid w:val="00FE6113"/>
    <w:pPr>
      <w:suppressAutoHyphens/>
      <w:spacing w:after="0" w:line="240" w:lineRule="auto"/>
      <w:textAlignment w:val="baseline"/>
    </w:pPr>
    <w:rPr>
      <w:rFonts w:ascii="Calibri" w:eastAsia="Calibri" w:hAnsi="Calibri" w:cs="Calibri"/>
    </w:rPr>
  </w:style>
  <w:style w:type="character" w:customStyle="1" w:styleId="Titre2Car">
    <w:name w:val="Titre 2 Car"/>
    <w:basedOn w:val="Policepardfaut"/>
    <w:link w:val="Titre2"/>
    <w:uiPriority w:val="9"/>
    <w:rsid w:val="00012370"/>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012370"/>
    <w:rPr>
      <w:rFonts w:asciiTheme="majorHAnsi" w:eastAsiaTheme="majorEastAsia" w:hAnsiTheme="majorHAnsi" w:cstheme="majorBidi"/>
      <w:color w:val="243F60" w:themeColor="accent1" w:themeShade="7F"/>
      <w:sz w:val="24"/>
      <w:szCs w:val="24"/>
    </w:rPr>
  </w:style>
  <w:style w:type="table" w:styleId="Grilledutableau">
    <w:name w:val="Table Grid"/>
    <w:basedOn w:val="TableauNormal"/>
    <w:uiPriority w:val="59"/>
    <w:rsid w:val="00D75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4D367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vision">
    <w:name w:val="Revision"/>
    <w:hidden/>
    <w:uiPriority w:val="99"/>
    <w:semiHidden/>
    <w:rsid w:val="001B42CA"/>
    <w:pPr>
      <w:spacing w:after="0" w:line="240" w:lineRule="auto"/>
    </w:pPr>
    <w:rPr>
      <w:rFonts w:ascii="Arial" w:hAnsi="Arial"/>
      <w:sz w:val="20"/>
    </w:rPr>
  </w:style>
  <w:style w:type="character" w:styleId="Marquedecommentaire">
    <w:name w:val="annotation reference"/>
    <w:basedOn w:val="Policepardfaut"/>
    <w:semiHidden/>
    <w:unhideWhenUsed/>
    <w:rsid w:val="001B42CA"/>
    <w:rPr>
      <w:sz w:val="16"/>
      <w:szCs w:val="16"/>
    </w:rPr>
  </w:style>
  <w:style w:type="paragraph" w:styleId="Commentaire">
    <w:name w:val="annotation text"/>
    <w:basedOn w:val="Normal"/>
    <w:link w:val="CommentaireCar"/>
    <w:unhideWhenUsed/>
    <w:rsid w:val="001B42CA"/>
    <w:pPr>
      <w:spacing w:after="160"/>
    </w:pPr>
    <w:rPr>
      <w:rFonts w:ascii="Arial" w:eastAsiaTheme="minorHAnsi" w:hAnsi="Arial" w:cstheme="minorBidi"/>
      <w:sz w:val="20"/>
      <w:szCs w:val="20"/>
      <w:lang w:val="fr-FR" w:eastAsia="en-US"/>
    </w:rPr>
  </w:style>
  <w:style w:type="character" w:customStyle="1" w:styleId="CommentaireCar">
    <w:name w:val="Commentaire Car"/>
    <w:basedOn w:val="Policepardfaut"/>
    <w:link w:val="Commentaire"/>
    <w:rsid w:val="001B42C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B42CA"/>
    <w:rPr>
      <w:b/>
      <w:bCs/>
    </w:rPr>
  </w:style>
  <w:style w:type="character" w:customStyle="1" w:styleId="ObjetducommentaireCar">
    <w:name w:val="Objet du commentaire Car"/>
    <w:basedOn w:val="CommentaireCar"/>
    <w:link w:val="Objetducommentaire"/>
    <w:uiPriority w:val="99"/>
    <w:semiHidden/>
    <w:rsid w:val="001B42CA"/>
    <w:rPr>
      <w:rFonts w:ascii="Arial" w:hAnsi="Arial"/>
      <w:b/>
      <w:bCs/>
      <w:sz w:val="20"/>
      <w:szCs w:val="20"/>
    </w:rPr>
  </w:style>
  <w:style w:type="character" w:styleId="Lienhypertextesuivivisit">
    <w:name w:val="FollowedHyperlink"/>
    <w:basedOn w:val="Policepardfaut"/>
    <w:uiPriority w:val="99"/>
    <w:semiHidden/>
    <w:unhideWhenUsed/>
    <w:rsid w:val="00DA4B94"/>
    <w:rPr>
      <w:color w:val="96607D"/>
      <w:u w:val="single"/>
    </w:rPr>
  </w:style>
  <w:style w:type="paragraph" w:customStyle="1" w:styleId="msonormal0">
    <w:name w:val="msonormal"/>
    <w:basedOn w:val="Normal"/>
    <w:rsid w:val="00DA4B94"/>
    <w:pPr>
      <w:spacing w:before="100" w:beforeAutospacing="1" w:after="100" w:afterAutospacing="1"/>
    </w:pPr>
    <w:rPr>
      <w:lang w:val="fr-FR" w:eastAsia="fr-FR"/>
    </w:rPr>
  </w:style>
  <w:style w:type="paragraph" w:customStyle="1" w:styleId="font5">
    <w:name w:val="font5"/>
    <w:basedOn w:val="Normal"/>
    <w:rsid w:val="00DA4B94"/>
    <w:pPr>
      <w:spacing w:before="100" w:beforeAutospacing="1" w:after="100" w:afterAutospacing="1"/>
    </w:pPr>
    <w:rPr>
      <w:rFonts w:ascii="Calibri" w:hAnsi="Calibri" w:cs="Calibri"/>
      <w:b/>
      <w:bCs/>
      <w:color w:val="000000"/>
      <w:sz w:val="20"/>
      <w:szCs w:val="20"/>
      <w:lang w:val="fr-FR" w:eastAsia="fr-FR"/>
    </w:rPr>
  </w:style>
  <w:style w:type="paragraph" w:customStyle="1" w:styleId="font6">
    <w:name w:val="font6"/>
    <w:basedOn w:val="Normal"/>
    <w:rsid w:val="00DA4B94"/>
    <w:pPr>
      <w:spacing w:before="100" w:beforeAutospacing="1" w:after="100" w:afterAutospacing="1"/>
    </w:pPr>
    <w:rPr>
      <w:rFonts w:ascii="Calibri" w:hAnsi="Calibri" w:cs="Calibri"/>
      <w:color w:val="000000"/>
      <w:sz w:val="20"/>
      <w:szCs w:val="20"/>
      <w:lang w:val="fr-FR" w:eastAsia="fr-FR"/>
    </w:rPr>
  </w:style>
  <w:style w:type="paragraph" w:customStyle="1" w:styleId="font7">
    <w:name w:val="font7"/>
    <w:basedOn w:val="Normal"/>
    <w:rsid w:val="00DA4B94"/>
    <w:pPr>
      <w:spacing w:before="100" w:beforeAutospacing="1" w:after="100" w:afterAutospacing="1"/>
    </w:pPr>
    <w:rPr>
      <w:rFonts w:ascii="Calibri" w:hAnsi="Calibri" w:cs="Calibri"/>
      <w:color w:val="000000"/>
      <w:sz w:val="22"/>
      <w:szCs w:val="22"/>
      <w:lang w:val="fr-FR" w:eastAsia="fr-FR"/>
    </w:rPr>
  </w:style>
  <w:style w:type="paragraph" w:customStyle="1" w:styleId="font8">
    <w:name w:val="font8"/>
    <w:basedOn w:val="Normal"/>
    <w:rsid w:val="00DA4B94"/>
    <w:pPr>
      <w:spacing w:before="100" w:beforeAutospacing="1" w:after="100" w:afterAutospacing="1"/>
    </w:pPr>
    <w:rPr>
      <w:rFonts w:ascii="Calibri" w:hAnsi="Calibri" w:cs="Calibri"/>
      <w:color w:val="000000"/>
      <w:sz w:val="20"/>
      <w:szCs w:val="20"/>
      <w:lang w:val="fr-FR" w:eastAsia="fr-FR"/>
    </w:rPr>
  </w:style>
  <w:style w:type="paragraph" w:customStyle="1" w:styleId="xl66">
    <w:name w:val="xl66"/>
    <w:basedOn w:val="Normal"/>
    <w:rsid w:val="00DA4B94"/>
    <w:pPr>
      <w:spacing w:before="100" w:beforeAutospacing="1" w:after="100" w:afterAutospacing="1"/>
    </w:pPr>
    <w:rPr>
      <w:rFonts w:ascii="Roboto" w:hAnsi="Roboto"/>
      <w:sz w:val="22"/>
      <w:szCs w:val="22"/>
      <w:lang w:val="fr-FR" w:eastAsia="fr-FR"/>
    </w:rPr>
  </w:style>
  <w:style w:type="paragraph" w:customStyle="1" w:styleId="xl67">
    <w:name w:val="xl67"/>
    <w:basedOn w:val="Normal"/>
    <w:rsid w:val="00DA4B94"/>
    <w:pPr>
      <w:pBdr>
        <w:bottom w:val="single" w:sz="8" w:space="0" w:color="000000"/>
      </w:pBdr>
      <w:spacing w:before="100" w:beforeAutospacing="1" w:after="100" w:afterAutospacing="1"/>
      <w:textAlignment w:val="top"/>
    </w:pPr>
    <w:rPr>
      <w:rFonts w:ascii="Roboto" w:hAnsi="Roboto"/>
      <w:sz w:val="22"/>
      <w:szCs w:val="22"/>
      <w:lang w:val="fr-FR" w:eastAsia="fr-FR"/>
    </w:rPr>
  </w:style>
  <w:style w:type="paragraph" w:customStyle="1" w:styleId="xl68">
    <w:name w:val="xl68"/>
    <w:basedOn w:val="Normal"/>
    <w:rsid w:val="00DA4B94"/>
    <w:pPr>
      <w:pBdr>
        <w:top w:val="single" w:sz="8" w:space="0" w:color="000000"/>
        <w:left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69">
    <w:name w:val="xl69"/>
    <w:basedOn w:val="Normal"/>
    <w:rsid w:val="00DA4B94"/>
    <w:pPr>
      <w:pBdr>
        <w:top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0">
    <w:name w:val="xl70"/>
    <w:basedOn w:val="Normal"/>
    <w:rsid w:val="00DA4B94"/>
    <w:pPr>
      <w:pBdr>
        <w:left w:val="single" w:sz="8" w:space="0" w:color="000000"/>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1">
    <w:name w:val="xl71"/>
    <w:basedOn w:val="Normal"/>
    <w:rsid w:val="00DA4B94"/>
    <w:pPr>
      <w:pBdr>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2">
    <w:name w:val="xl72"/>
    <w:basedOn w:val="Normal"/>
    <w:rsid w:val="00DA4B94"/>
    <w:pPr>
      <w:pBdr>
        <w:bottom w:val="single" w:sz="8" w:space="0" w:color="000000"/>
        <w:right w:val="single" w:sz="8" w:space="0" w:color="000000"/>
      </w:pBdr>
      <w:shd w:val="clear" w:color="000000" w:fill="F2F2F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73">
    <w:name w:val="xl73"/>
    <w:basedOn w:val="Normal"/>
    <w:rsid w:val="00DA4B94"/>
    <w:pPr>
      <w:pBdr>
        <w:left w:val="single" w:sz="8" w:space="0" w:color="000000"/>
        <w:bottom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4">
    <w:name w:val="xl74"/>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75">
    <w:name w:val="xl75"/>
    <w:basedOn w:val="Normal"/>
    <w:rsid w:val="00DA4B94"/>
    <w:pPr>
      <w:pBdr>
        <w:bottom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76">
    <w:name w:val="xl76"/>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77">
    <w:name w:val="xl77"/>
    <w:basedOn w:val="Normal"/>
    <w:rsid w:val="00DA4B94"/>
    <w:pPr>
      <w:pBdr>
        <w:left w:val="single" w:sz="8" w:space="0" w:color="000000"/>
        <w:bottom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8">
    <w:name w:val="xl78"/>
    <w:basedOn w:val="Normal"/>
    <w:rsid w:val="00DA4B94"/>
    <w:pPr>
      <w:pBdr>
        <w:bottom w:val="single" w:sz="8" w:space="0" w:color="000000"/>
        <w:right w:val="single" w:sz="8" w:space="0" w:color="000000"/>
      </w:pBdr>
      <w:shd w:val="clear" w:color="000000" w:fill="F8F8F8"/>
      <w:spacing w:before="100" w:beforeAutospacing="1" w:after="100" w:afterAutospacing="1"/>
      <w:jc w:val="both"/>
      <w:textAlignment w:val="center"/>
    </w:pPr>
    <w:rPr>
      <w:rFonts w:ascii="Calibri" w:hAnsi="Calibri" w:cs="Calibri"/>
      <w:color w:val="000000"/>
      <w:sz w:val="20"/>
      <w:szCs w:val="20"/>
      <w:lang w:val="fr-FR" w:eastAsia="fr-FR"/>
    </w:rPr>
  </w:style>
  <w:style w:type="paragraph" w:customStyle="1" w:styleId="xl79">
    <w:name w:val="xl79"/>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80">
    <w:name w:val="xl80"/>
    <w:basedOn w:val="Normal"/>
    <w:rsid w:val="00DA4B94"/>
    <w:pPr>
      <w:pBdr>
        <w:left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1">
    <w:name w:val="xl81"/>
    <w:basedOn w:val="Normal"/>
    <w:rsid w:val="00DA4B94"/>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2">
    <w:name w:val="xl82"/>
    <w:basedOn w:val="Normal"/>
    <w:rsid w:val="00DA4B94"/>
    <w:pPr>
      <w:spacing w:before="100" w:beforeAutospacing="1" w:after="100" w:afterAutospacing="1"/>
    </w:pPr>
    <w:rPr>
      <w:rFonts w:ascii="Roboto" w:hAnsi="Roboto"/>
      <w:color w:val="FF0000"/>
      <w:sz w:val="22"/>
      <w:szCs w:val="22"/>
      <w:lang w:val="fr-FR" w:eastAsia="fr-FR"/>
    </w:rPr>
  </w:style>
  <w:style w:type="paragraph" w:customStyle="1" w:styleId="xl83">
    <w:name w:val="xl83"/>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4">
    <w:name w:val="xl84"/>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5">
    <w:name w:val="xl85"/>
    <w:basedOn w:val="Normal"/>
    <w:rsid w:val="00DA4B94"/>
    <w:pPr>
      <w:pBdr>
        <w:bottom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86">
    <w:name w:val="xl86"/>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87">
    <w:name w:val="xl87"/>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8">
    <w:name w:val="xl88"/>
    <w:basedOn w:val="Normal"/>
    <w:rsid w:val="00DA4B94"/>
    <w:pPr>
      <w:pBdr>
        <w:right w:val="single" w:sz="8" w:space="0" w:color="000000"/>
      </w:pBdr>
      <w:shd w:val="clear" w:color="000000" w:fill="DAEDF3"/>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9">
    <w:name w:val="xl89"/>
    <w:basedOn w:val="Normal"/>
    <w:rsid w:val="00DA4B94"/>
    <w:pPr>
      <w:pBdr>
        <w:top w:val="single" w:sz="8" w:space="0" w:color="000000"/>
        <w:left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90">
    <w:name w:val="xl90"/>
    <w:basedOn w:val="Normal"/>
    <w:rsid w:val="00DA4B94"/>
    <w:pPr>
      <w:pBdr>
        <w:top w:val="single" w:sz="8" w:space="0" w:color="000000"/>
        <w:left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1">
    <w:name w:val="xl91"/>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2">
    <w:name w:val="xl92"/>
    <w:basedOn w:val="Normal"/>
    <w:rsid w:val="00DA4B94"/>
    <w:pPr>
      <w:pBdr>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3">
    <w:name w:val="xl93"/>
    <w:basedOn w:val="Normal"/>
    <w:rsid w:val="00DA4B94"/>
    <w:pPr>
      <w:pBdr>
        <w:bottom w:val="single" w:sz="8" w:space="0" w:color="000000"/>
      </w:pBdr>
      <w:shd w:val="clear" w:color="000000" w:fill="AC9AC2"/>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94">
    <w:name w:val="xl94"/>
    <w:basedOn w:val="Normal"/>
    <w:rsid w:val="00DA4B94"/>
    <w:pPr>
      <w:pBdr>
        <w:bottom w:val="single" w:sz="8" w:space="0" w:color="000000"/>
        <w:right w:val="single" w:sz="8" w:space="0" w:color="000000"/>
      </w:pBdr>
      <w:shd w:val="clear" w:color="000000" w:fill="AC9AC2"/>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95">
    <w:name w:val="xl95"/>
    <w:basedOn w:val="Normal"/>
    <w:rsid w:val="00DA4B94"/>
    <w:pPr>
      <w:spacing w:before="100" w:beforeAutospacing="1" w:after="100" w:afterAutospacing="1"/>
      <w:jc w:val="center"/>
    </w:pPr>
    <w:rPr>
      <w:rFonts w:ascii="Roboto" w:hAnsi="Roboto"/>
      <w:sz w:val="22"/>
      <w:szCs w:val="22"/>
      <w:lang w:val="fr-FR" w:eastAsia="fr-FR"/>
    </w:rPr>
  </w:style>
  <w:style w:type="paragraph" w:customStyle="1" w:styleId="xl96">
    <w:name w:val="xl96"/>
    <w:basedOn w:val="Normal"/>
    <w:rsid w:val="00DA4B94"/>
    <w:pPr>
      <w:pBdr>
        <w:left w:val="single" w:sz="8" w:space="0" w:color="000000"/>
        <w:bottom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97">
    <w:name w:val="xl97"/>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sz w:val="20"/>
      <w:szCs w:val="20"/>
      <w:lang w:val="fr-FR" w:eastAsia="fr-FR"/>
    </w:rPr>
  </w:style>
  <w:style w:type="paragraph" w:customStyle="1" w:styleId="xl98">
    <w:name w:val="xl98"/>
    <w:basedOn w:val="Normal"/>
    <w:rsid w:val="00DA4B94"/>
    <w:pPr>
      <w:pBdr>
        <w:bottom w:val="single" w:sz="8" w:space="0" w:color="000000"/>
        <w:right w:val="single" w:sz="8" w:space="0" w:color="000000"/>
      </w:pBdr>
      <w:spacing w:before="100" w:beforeAutospacing="1" w:after="100" w:afterAutospacing="1"/>
      <w:jc w:val="center"/>
      <w:textAlignment w:val="center"/>
    </w:pPr>
    <w:rPr>
      <w:rFonts w:ascii="Segoe UI Symbol" w:hAnsi="Segoe UI Symbol"/>
      <w:sz w:val="20"/>
      <w:szCs w:val="20"/>
      <w:lang w:val="fr-FR" w:eastAsia="fr-FR"/>
    </w:rPr>
  </w:style>
  <w:style w:type="paragraph" w:customStyle="1" w:styleId="xl99">
    <w:name w:val="xl99"/>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0">
    <w:name w:val="xl100"/>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1">
    <w:name w:val="xl101"/>
    <w:basedOn w:val="Normal"/>
    <w:rsid w:val="00DA4B94"/>
    <w:pPr>
      <w:pBdr>
        <w:left w:val="single" w:sz="8" w:space="0" w:color="000000"/>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2">
    <w:name w:val="xl102"/>
    <w:basedOn w:val="Normal"/>
    <w:rsid w:val="00DA4B94"/>
    <w:pPr>
      <w:pBdr>
        <w:bottom w:val="single" w:sz="8" w:space="0" w:color="000000"/>
        <w:right w:val="single" w:sz="8" w:space="0" w:color="000000"/>
      </w:pBdr>
      <w:shd w:val="clear" w:color="000000" w:fill="F2F2F2"/>
      <w:spacing w:before="100" w:beforeAutospacing="1" w:after="100" w:afterAutospacing="1"/>
      <w:textAlignment w:val="center"/>
    </w:pPr>
    <w:rPr>
      <w:rFonts w:ascii="Calibri" w:hAnsi="Calibri" w:cs="Calibri"/>
      <w:sz w:val="20"/>
      <w:szCs w:val="20"/>
      <w:lang w:val="fr-FR" w:eastAsia="fr-FR"/>
    </w:rPr>
  </w:style>
  <w:style w:type="paragraph" w:customStyle="1" w:styleId="xl103">
    <w:name w:val="xl103"/>
    <w:basedOn w:val="Normal"/>
    <w:rsid w:val="00DA4B94"/>
    <w:pPr>
      <w:pBdr>
        <w:left w:val="single" w:sz="8" w:space="0" w:color="000000"/>
        <w:bottom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4">
    <w:name w:val="xl104"/>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5">
    <w:name w:val="xl105"/>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6">
    <w:name w:val="xl106"/>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7">
    <w:name w:val="xl107"/>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8">
    <w:name w:val="xl108"/>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9">
    <w:name w:val="xl109"/>
    <w:basedOn w:val="Normal"/>
    <w:rsid w:val="00DA4B94"/>
    <w:pPr>
      <w:pBdr>
        <w:top w:val="single" w:sz="8" w:space="0" w:color="000000"/>
        <w:left w:val="single" w:sz="8" w:space="0" w:color="000000"/>
        <w:bottom w:val="single" w:sz="8" w:space="0" w:color="000000"/>
      </w:pBdr>
      <w:shd w:val="clear" w:color="000000" w:fill="AC9AC2"/>
      <w:spacing w:before="100" w:beforeAutospacing="1" w:after="100" w:afterAutospacing="1"/>
      <w:jc w:val="right"/>
      <w:textAlignment w:val="center"/>
    </w:pPr>
    <w:rPr>
      <w:rFonts w:ascii="Calibri" w:hAnsi="Calibri" w:cs="Calibri"/>
      <w:b/>
      <w:bCs/>
      <w:color w:val="000000"/>
      <w:sz w:val="20"/>
      <w:szCs w:val="20"/>
      <w:lang w:val="fr-FR" w:eastAsia="fr-FR"/>
    </w:rPr>
  </w:style>
  <w:style w:type="paragraph" w:customStyle="1" w:styleId="xl110">
    <w:name w:val="xl110"/>
    <w:basedOn w:val="Normal"/>
    <w:rsid w:val="00DA4B94"/>
    <w:pPr>
      <w:pBdr>
        <w:top w:val="single" w:sz="8" w:space="0" w:color="000000"/>
        <w:bottom w:val="single" w:sz="8" w:space="0" w:color="000000"/>
      </w:pBdr>
      <w:shd w:val="clear" w:color="000000" w:fill="AC9AC2"/>
      <w:spacing w:before="100" w:beforeAutospacing="1" w:after="100" w:afterAutospacing="1"/>
      <w:jc w:val="right"/>
      <w:textAlignment w:val="center"/>
    </w:pPr>
    <w:rPr>
      <w:rFonts w:ascii="Calibri" w:hAnsi="Calibri" w:cs="Calibri"/>
      <w:b/>
      <w:bCs/>
      <w:color w:val="000000"/>
      <w:sz w:val="20"/>
      <w:szCs w:val="20"/>
      <w:lang w:val="fr-FR" w:eastAsia="fr-FR"/>
    </w:rPr>
  </w:style>
  <w:style w:type="paragraph" w:customStyle="1" w:styleId="xl111">
    <w:name w:val="xl111"/>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2">
    <w:name w:val="xl112"/>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3">
    <w:name w:val="xl113"/>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4">
    <w:name w:val="xl114"/>
    <w:basedOn w:val="Normal"/>
    <w:rsid w:val="00DA4B94"/>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115">
    <w:name w:val="xl115"/>
    <w:basedOn w:val="Normal"/>
    <w:rsid w:val="00DA4B94"/>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116">
    <w:name w:val="xl116"/>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17">
    <w:name w:val="xl117"/>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18">
    <w:name w:val="xl118"/>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2"/>
      <w:szCs w:val="22"/>
      <w:lang w:val="fr-FR" w:eastAsia="fr-FR"/>
    </w:rPr>
  </w:style>
  <w:style w:type="paragraph" w:customStyle="1" w:styleId="xl119">
    <w:name w:val="xl119"/>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2"/>
      <w:szCs w:val="22"/>
      <w:lang w:val="fr-FR" w:eastAsia="fr-FR"/>
    </w:rPr>
  </w:style>
  <w:style w:type="paragraph" w:customStyle="1" w:styleId="xl120">
    <w:name w:val="xl120"/>
    <w:basedOn w:val="Normal"/>
    <w:rsid w:val="00DA4B94"/>
    <w:pPr>
      <w:pBdr>
        <w:top w:val="single" w:sz="8" w:space="0" w:color="000000"/>
        <w:left w:val="single" w:sz="8" w:space="0" w:color="000000"/>
        <w:bottom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121">
    <w:name w:val="xl121"/>
    <w:basedOn w:val="Normal"/>
    <w:rsid w:val="00DA4B94"/>
    <w:pPr>
      <w:pBdr>
        <w:top w:val="single" w:sz="8" w:space="0" w:color="000000"/>
        <w:bottom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122">
    <w:name w:val="xl122"/>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3">
    <w:name w:val="xl123"/>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4">
    <w:name w:val="xl124"/>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125">
    <w:name w:val="xl125"/>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126">
    <w:name w:val="xl126"/>
    <w:basedOn w:val="Normal"/>
    <w:rsid w:val="00DA4B94"/>
    <w:pPr>
      <w:pBdr>
        <w:top w:val="single" w:sz="8" w:space="0" w:color="000000"/>
        <w:bottom w:val="single" w:sz="8" w:space="0" w:color="000000"/>
      </w:pBdr>
      <w:shd w:val="clear" w:color="000000" w:fill="AC9AC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127">
    <w:name w:val="xl127"/>
    <w:basedOn w:val="Normal"/>
    <w:rsid w:val="00DA4B94"/>
    <w:pPr>
      <w:pBdr>
        <w:top w:val="single" w:sz="8" w:space="0" w:color="000000"/>
        <w:bottom w:val="single" w:sz="8" w:space="0" w:color="000000"/>
        <w:right w:val="single" w:sz="8" w:space="0" w:color="000000"/>
      </w:pBdr>
      <w:shd w:val="clear" w:color="000000" w:fill="AC9AC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128">
    <w:name w:val="xl128"/>
    <w:basedOn w:val="Normal"/>
    <w:rsid w:val="00DA4B94"/>
    <w:pPr>
      <w:pBdr>
        <w:top w:val="single" w:sz="8" w:space="0" w:color="000000"/>
        <w:lef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9">
    <w:name w:val="xl129"/>
    <w:basedOn w:val="Normal"/>
    <w:rsid w:val="00DA4B94"/>
    <w:pPr>
      <w:pBdr>
        <w:top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0">
    <w:name w:val="xl130"/>
    <w:basedOn w:val="Normal"/>
    <w:rsid w:val="00DA4B94"/>
    <w:pPr>
      <w:pBdr>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1">
    <w:name w:val="xl131"/>
    <w:basedOn w:val="Normal"/>
    <w:rsid w:val="00DA4B94"/>
    <w:pPr>
      <w:pBdr>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2">
    <w:name w:val="xl132"/>
    <w:basedOn w:val="Normal"/>
    <w:rsid w:val="00DA4B94"/>
    <w:pPr>
      <w:pBdr>
        <w:top w:val="single" w:sz="8" w:space="0" w:color="000000"/>
        <w:lef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3">
    <w:name w:val="xl133"/>
    <w:basedOn w:val="Normal"/>
    <w:rsid w:val="00DA4B94"/>
    <w:pPr>
      <w:pBdr>
        <w:top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4">
    <w:name w:val="xl134"/>
    <w:basedOn w:val="Normal"/>
    <w:rsid w:val="00DA4B94"/>
    <w:pPr>
      <w:pBdr>
        <w:top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5">
    <w:name w:val="xl135"/>
    <w:basedOn w:val="Normal"/>
    <w:rsid w:val="00DA4B94"/>
    <w:pPr>
      <w:pBdr>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6">
    <w:name w:val="xl136"/>
    <w:basedOn w:val="Normal"/>
    <w:rsid w:val="00DA4B94"/>
    <w:pPr>
      <w:pBdr>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7">
    <w:name w:val="xl137"/>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8">
    <w:name w:val="xl138"/>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9">
    <w:name w:val="xl139"/>
    <w:basedOn w:val="Normal"/>
    <w:rsid w:val="00DA4B94"/>
    <w:pPr>
      <w:pBdr>
        <w:top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40">
    <w:name w:val="xl140"/>
    <w:basedOn w:val="Normal"/>
    <w:rsid w:val="00DA4B94"/>
    <w:pPr>
      <w:spacing w:before="100" w:beforeAutospacing="1" w:after="100" w:afterAutospacing="1"/>
      <w:textAlignment w:val="top"/>
    </w:pPr>
    <w:rPr>
      <w:rFonts w:ascii="Roboto" w:hAnsi="Roboto"/>
      <w:sz w:val="22"/>
      <w:szCs w:val="22"/>
      <w:lang w:val="fr-FR" w:eastAsia="fr-FR"/>
    </w:rPr>
  </w:style>
  <w:style w:type="paragraph" w:customStyle="1" w:styleId="xl141">
    <w:name w:val="xl141"/>
    <w:basedOn w:val="Normal"/>
    <w:rsid w:val="00DA4B94"/>
    <w:pPr>
      <w:spacing w:before="100" w:beforeAutospacing="1" w:after="100" w:afterAutospacing="1"/>
      <w:textAlignment w:val="top"/>
    </w:pPr>
    <w:rPr>
      <w:rFonts w:ascii="Roboto" w:hAnsi="Roboto"/>
      <w:sz w:val="22"/>
      <w:szCs w:val="22"/>
      <w:lang w:val="fr-FR" w:eastAsia="fr-FR"/>
    </w:rPr>
  </w:style>
  <w:style w:type="table" w:customStyle="1" w:styleId="Grilledutableau1">
    <w:name w:val="Grille du tableau1"/>
    <w:basedOn w:val="TableauNormal"/>
    <w:uiPriority w:val="59"/>
    <w:rsid w:val="00DA4B94"/>
    <w:pPr>
      <w:spacing w:after="0" w:line="240" w:lineRule="auto"/>
    </w:pPr>
    <w:rPr>
      <w:rFonts w:ascii="Calibri" w:eastAsia="Times New Roman" w:hAnsi="Calibri" w:cs="Times New Roman"/>
      <w:sz w:val="20"/>
      <w:szCs w:val="20"/>
      <w:lang w:eastAsia="fr-F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rsid w:val="000C6C5C"/>
    <w:pPr>
      <w:spacing w:after="160" w:line="259" w:lineRule="auto"/>
      <w:ind w:left="720"/>
      <w:contextualSpacing/>
    </w:pPr>
    <w:rPr>
      <w:rFonts w:ascii="Arial" w:eastAsiaTheme="minorHAnsi" w:hAnsi="Arial" w:cstheme="minorBidi"/>
      <w:sz w:val="20"/>
      <w:szCs w:val="22"/>
      <w:lang w:val="fr-FR" w:eastAsia="en-US"/>
    </w:rPr>
  </w:style>
  <w:style w:type="paragraph" w:styleId="NormalWeb">
    <w:name w:val="Normal (Web)"/>
    <w:basedOn w:val="Normal"/>
    <w:uiPriority w:val="99"/>
    <w:semiHidden/>
    <w:unhideWhenUsed/>
    <w:rsid w:val="00E23010"/>
    <w:pPr>
      <w:spacing w:after="160" w:line="259" w:lineRule="auto"/>
    </w:pPr>
    <w:rPr>
      <w:rFonts w:eastAsiaTheme="minorHAnsi"/>
      <w:lang w:val="fr-FR" w:eastAsia="en-US"/>
    </w:rPr>
  </w:style>
  <w:style w:type="character" w:styleId="lev">
    <w:name w:val="Strong"/>
    <w:basedOn w:val="Policepardfaut"/>
    <w:uiPriority w:val="22"/>
    <w:qFormat/>
    <w:rsid w:val="00690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0669">
      <w:bodyDiv w:val="1"/>
      <w:marLeft w:val="0"/>
      <w:marRight w:val="0"/>
      <w:marTop w:val="0"/>
      <w:marBottom w:val="0"/>
      <w:divBdr>
        <w:top w:val="none" w:sz="0" w:space="0" w:color="auto"/>
        <w:left w:val="none" w:sz="0" w:space="0" w:color="auto"/>
        <w:bottom w:val="none" w:sz="0" w:space="0" w:color="auto"/>
        <w:right w:val="none" w:sz="0" w:space="0" w:color="auto"/>
      </w:divBdr>
    </w:div>
    <w:div w:id="36852727">
      <w:bodyDiv w:val="1"/>
      <w:marLeft w:val="0"/>
      <w:marRight w:val="0"/>
      <w:marTop w:val="0"/>
      <w:marBottom w:val="0"/>
      <w:divBdr>
        <w:top w:val="none" w:sz="0" w:space="0" w:color="auto"/>
        <w:left w:val="none" w:sz="0" w:space="0" w:color="auto"/>
        <w:bottom w:val="none" w:sz="0" w:space="0" w:color="auto"/>
        <w:right w:val="none" w:sz="0" w:space="0" w:color="auto"/>
      </w:divBdr>
    </w:div>
    <w:div w:id="43065807">
      <w:bodyDiv w:val="1"/>
      <w:marLeft w:val="0"/>
      <w:marRight w:val="0"/>
      <w:marTop w:val="0"/>
      <w:marBottom w:val="0"/>
      <w:divBdr>
        <w:top w:val="none" w:sz="0" w:space="0" w:color="auto"/>
        <w:left w:val="none" w:sz="0" w:space="0" w:color="auto"/>
        <w:bottom w:val="none" w:sz="0" w:space="0" w:color="auto"/>
        <w:right w:val="none" w:sz="0" w:space="0" w:color="auto"/>
      </w:divBdr>
    </w:div>
    <w:div w:id="44912902">
      <w:bodyDiv w:val="1"/>
      <w:marLeft w:val="0"/>
      <w:marRight w:val="0"/>
      <w:marTop w:val="0"/>
      <w:marBottom w:val="0"/>
      <w:divBdr>
        <w:top w:val="none" w:sz="0" w:space="0" w:color="auto"/>
        <w:left w:val="none" w:sz="0" w:space="0" w:color="auto"/>
        <w:bottom w:val="none" w:sz="0" w:space="0" w:color="auto"/>
        <w:right w:val="none" w:sz="0" w:space="0" w:color="auto"/>
      </w:divBdr>
    </w:div>
    <w:div w:id="45879800">
      <w:bodyDiv w:val="1"/>
      <w:marLeft w:val="0"/>
      <w:marRight w:val="0"/>
      <w:marTop w:val="0"/>
      <w:marBottom w:val="0"/>
      <w:divBdr>
        <w:top w:val="none" w:sz="0" w:space="0" w:color="auto"/>
        <w:left w:val="none" w:sz="0" w:space="0" w:color="auto"/>
        <w:bottom w:val="none" w:sz="0" w:space="0" w:color="auto"/>
        <w:right w:val="none" w:sz="0" w:space="0" w:color="auto"/>
      </w:divBdr>
    </w:div>
    <w:div w:id="56051943">
      <w:bodyDiv w:val="1"/>
      <w:marLeft w:val="0"/>
      <w:marRight w:val="0"/>
      <w:marTop w:val="0"/>
      <w:marBottom w:val="0"/>
      <w:divBdr>
        <w:top w:val="none" w:sz="0" w:space="0" w:color="auto"/>
        <w:left w:val="none" w:sz="0" w:space="0" w:color="auto"/>
        <w:bottom w:val="none" w:sz="0" w:space="0" w:color="auto"/>
        <w:right w:val="none" w:sz="0" w:space="0" w:color="auto"/>
      </w:divBdr>
    </w:div>
    <w:div w:id="78331837">
      <w:bodyDiv w:val="1"/>
      <w:marLeft w:val="0"/>
      <w:marRight w:val="0"/>
      <w:marTop w:val="0"/>
      <w:marBottom w:val="0"/>
      <w:divBdr>
        <w:top w:val="none" w:sz="0" w:space="0" w:color="auto"/>
        <w:left w:val="none" w:sz="0" w:space="0" w:color="auto"/>
        <w:bottom w:val="none" w:sz="0" w:space="0" w:color="auto"/>
        <w:right w:val="none" w:sz="0" w:space="0" w:color="auto"/>
      </w:divBdr>
    </w:div>
    <w:div w:id="85688030">
      <w:bodyDiv w:val="1"/>
      <w:marLeft w:val="0"/>
      <w:marRight w:val="0"/>
      <w:marTop w:val="0"/>
      <w:marBottom w:val="0"/>
      <w:divBdr>
        <w:top w:val="none" w:sz="0" w:space="0" w:color="auto"/>
        <w:left w:val="none" w:sz="0" w:space="0" w:color="auto"/>
        <w:bottom w:val="none" w:sz="0" w:space="0" w:color="auto"/>
        <w:right w:val="none" w:sz="0" w:space="0" w:color="auto"/>
      </w:divBdr>
    </w:div>
    <w:div w:id="85736167">
      <w:bodyDiv w:val="1"/>
      <w:marLeft w:val="0"/>
      <w:marRight w:val="0"/>
      <w:marTop w:val="0"/>
      <w:marBottom w:val="0"/>
      <w:divBdr>
        <w:top w:val="none" w:sz="0" w:space="0" w:color="auto"/>
        <w:left w:val="none" w:sz="0" w:space="0" w:color="auto"/>
        <w:bottom w:val="none" w:sz="0" w:space="0" w:color="auto"/>
        <w:right w:val="none" w:sz="0" w:space="0" w:color="auto"/>
      </w:divBdr>
    </w:div>
    <w:div w:id="98527306">
      <w:bodyDiv w:val="1"/>
      <w:marLeft w:val="0"/>
      <w:marRight w:val="0"/>
      <w:marTop w:val="0"/>
      <w:marBottom w:val="0"/>
      <w:divBdr>
        <w:top w:val="none" w:sz="0" w:space="0" w:color="auto"/>
        <w:left w:val="none" w:sz="0" w:space="0" w:color="auto"/>
        <w:bottom w:val="none" w:sz="0" w:space="0" w:color="auto"/>
        <w:right w:val="none" w:sz="0" w:space="0" w:color="auto"/>
      </w:divBdr>
    </w:div>
    <w:div w:id="156264049">
      <w:bodyDiv w:val="1"/>
      <w:marLeft w:val="0"/>
      <w:marRight w:val="0"/>
      <w:marTop w:val="0"/>
      <w:marBottom w:val="0"/>
      <w:divBdr>
        <w:top w:val="none" w:sz="0" w:space="0" w:color="auto"/>
        <w:left w:val="none" w:sz="0" w:space="0" w:color="auto"/>
        <w:bottom w:val="none" w:sz="0" w:space="0" w:color="auto"/>
        <w:right w:val="none" w:sz="0" w:space="0" w:color="auto"/>
      </w:divBdr>
    </w:div>
    <w:div w:id="165092148">
      <w:bodyDiv w:val="1"/>
      <w:marLeft w:val="0"/>
      <w:marRight w:val="0"/>
      <w:marTop w:val="0"/>
      <w:marBottom w:val="0"/>
      <w:divBdr>
        <w:top w:val="none" w:sz="0" w:space="0" w:color="auto"/>
        <w:left w:val="none" w:sz="0" w:space="0" w:color="auto"/>
        <w:bottom w:val="none" w:sz="0" w:space="0" w:color="auto"/>
        <w:right w:val="none" w:sz="0" w:space="0" w:color="auto"/>
      </w:divBdr>
    </w:div>
    <w:div w:id="165443143">
      <w:bodyDiv w:val="1"/>
      <w:marLeft w:val="0"/>
      <w:marRight w:val="0"/>
      <w:marTop w:val="0"/>
      <w:marBottom w:val="0"/>
      <w:divBdr>
        <w:top w:val="none" w:sz="0" w:space="0" w:color="auto"/>
        <w:left w:val="none" w:sz="0" w:space="0" w:color="auto"/>
        <w:bottom w:val="none" w:sz="0" w:space="0" w:color="auto"/>
        <w:right w:val="none" w:sz="0" w:space="0" w:color="auto"/>
      </w:divBdr>
    </w:div>
    <w:div w:id="199247310">
      <w:bodyDiv w:val="1"/>
      <w:marLeft w:val="0"/>
      <w:marRight w:val="0"/>
      <w:marTop w:val="0"/>
      <w:marBottom w:val="0"/>
      <w:divBdr>
        <w:top w:val="none" w:sz="0" w:space="0" w:color="auto"/>
        <w:left w:val="none" w:sz="0" w:space="0" w:color="auto"/>
        <w:bottom w:val="none" w:sz="0" w:space="0" w:color="auto"/>
        <w:right w:val="none" w:sz="0" w:space="0" w:color="auto"/>
      </w:divBdr>
    </w:div>
    <w:div w:id="229122181">
      <w:bodyDiv w:val="1"/>
      <w:marLeft w:val="0"/>
      <w:marRight w:val="0"/>
      <w:marTop w:val="0"/>
      <w:marBottom w:val="0"/>
      <w:divBdr>
        <w:top w:val="none" w:sz="0" w:space="0" w:color="auto"/>
        <w:left w:val="none" w:sz="0" w:space="0" w:color="auto"/>
        <w:bottom w:val="none" w:sz="0" w:space="0" w:color="auto"/>
        <w:right w:val="none" w:sz="0" w:space="0" w:color="auto"/>
      </w:divBdr>
    </w:div>
    <w:div w:id="308553487">
      <w:bodyDiv w:val="1"/>
      <w:marLeft w:val="0"/>
      <w:marRight w:val="0"/>
      <w:marTop w:val="0"/>
      <w:marBottom w:val="0"/>
      <w:divBdr>
        <w:top w:val="none" w:sz="0" w:space="0" w:color="auto"/>
        <w:left w:val="none" w:sz="0" w:space="0" w:color="auto"/>
        <w:bottom w:val="none" w:sz="0" w:space="0" w:color="auto"/>
        <w:right w:val="none" w:sz="0" w:space="0" w:color="auto"/>
      </w:divBdr>
    </w:div>
    <w:div w:id="337777289">
      <w:bodyDiv w:val="1"/>
      <w:marLeft w:val="0"/>
      <w:marRight w:val="0"/>
      <w:marTop w:val="0"/>
      <w:marBottom w:val="0"/>
      <w:divBdr>
        <w:top w:val="none" w:sz="0" w:space="0" w:color="auto"/>
        <w:left w:val="none" w:sz="0" w:space="0" w:color="auto"/>
        <w:bottom w:val="none" w:sz="0" w:space="0" w:color="auto"/>
        <w:right w:val="none" w:sz="0" w:space="0" w:color="auto"/>
      </w:divBdr>
    </w:div>
    <w:div w:id="350183408">
      <w:bodyDiv w:val="1"/>
      <w:marLeft w:val="0"/>
      <w:marRight w:val="0"/>
      <w:marTop w:val="0"/>
      <w:marBottom w:val="0"/>
      <w:divBdr>
        <w:top w:val="none" w:sz="0" w:space="0" w:color="auto"/>
        <w:left w:val="none" w:sz="0" w:space="0" w:color="auto"/>
        <w:bottom w:val="none" w:sz="0" w:space="0" w:color="auto"/>
        <w:right w:val="none" w:sz="0" w:space="0" w:color="auto"/>
      </w:divBdr>
    </w:div>
    <w:div w:id="353191692">
      <w:bodyDiv w:val="1"/>
      <w:marLeft w:val="0"/>
      <w:marRight w:val="0"/>
      <w:marTop w:val="0"/>
      <w:marBottom w:val="0"/>
      <w:divBdr>
        <w:top w:val="none" w:sz="0" w:space="0" w:color="auto"/>
        <w:left w:val="none" w:sz="0" w:space="0" w:color="auto"/>
        <w:bottom w:val="none" w:sz="0" w:space="0" w:color="auto"/>
        <w:right w:val="none" w:sz="0" w:space="0" w:color="auto"/>
      </w:divBdr>
    </w:div>
    <w:div w:id="387189500">
      <w:bodyDiv w:val="1"/>
      <w:marLeft w:val="0"/>
      <w:marRight w:val="0"/>
      <w:marTop w:val="0"/>
      <w:marBottom w:val="0"/>
      <w:divBdr>
        <w:top w:val="none" w:sz="0" w:space="0" w:color="auto"/>
        <w:left w:val="none" w:sz="0" w:space="0" w:color="auto"/>
        <w:bottom w:val="none" w:sz="0" w:space="0" w:color="auto"/>
        <w:right w:val="none" w:sz="0" w:space="0" w:color="auto"/>
      </w:divBdr>
    </w:div>
    <w:div w:id="398676121">
      <w:bodyDiv w:val="1"/>
      <w:marLeft w:val="0"/>
      <w:marRight w:val="0"/>
      <w:marTop w:val="0"/>
      <w:marBottom w:val="0"/>
      <w:divBdr>
        <w:top w:val="none" w:sz="0" w:space="0" w:color="auto"/>
        <w:left w:val="none" w:sz="0" w:space="0" w:color="auto"/>
        <w:bottom w:val="none" w:sz="0" w:space="0" w:color="auto"/>
        <w:right w:val="none" w:sz="0" w:space="0" w:color="auto"/>
      </w:divBdr>
    </w:div>
    <w:div w:id="418645472">
      <w:bodyDiv w:val="1"/>
      <w:marLeft w:val="0"/>
      <w:marRight w:val="0"/>
      <w:marTop w:val="0"/>
      <w:marBottom w:val="0"/>
      <w:divBdr>
        <w:top w:val="none" w:sz="0" w:space="0" w:color="auto"/>
        <w:left w:val="none" w:sz="0" w:space="0" w:color="auto"/>
        <w:bottom w:val="none" w:sz="0" w:space="0" w:color="auto"/>
        <w:right w:val="none" w:sz="0" w:space="0" w:color="auto"/>
      </w:divBdr>
    </w:div>
    <w:div w:id="419255770">
      <w:bodyDiv w:val="1"/>
      <w:marLeft w:val="0"/>
      <w:marRight w:val="0"/>
      <w:marTop w:val="0"/>
      <w:marBottom w:val="0"/>
      <w:divBdr>
        <w:top w:val="none" w:sz="0" w:space="0" w:color="auto"/>
        <w:left w:val="none" w:sz="0" w:space="0" w:color="auto"/>
        <w:bottom w:val="none" w:sz="0" w:space="0" w:color="auto"/>
        <w:right w:val="none" w:sz="0" w:space="0" w:color="auto"/>
      </w:divBdr>
    </w:div>
    <w:div w:id="516700673">
      <w:bodyDiv w:val="1"/>
      <w:marLeft w:val="0"/>
      <w:marRight w:val="0"/>
      <w:marTop w:val="0"/>
      <w:marBottom w:val="0"/>
      <w:divBdr>
        <w:top w:val="none" w:sz="0" w:space="0" w:color="auto"/>
        <w:left w:val="none" w:sz="0" w:space="0" w:color="auto"/>
        <w:bottom w:val="none" w:sz="0" w:space="0" w:color="auto"/>
        <w:right w:val="none" w:sz="0" w:space="0" w:color="auto"/>
      </w:divBdr>
    </w:div>
    <w:div w:id="538319467">
      <w:bodyDiv w:val="1"/>
      <w:marLeft w:val="0"/>
      <w:marRight w:val="0"/>
      <w:marTop w:val="0"/>
      <w:marBottom w:val="0"/>
      <w:divBdr>
        <w:top w:val="none" w:sz="0" w:space="0" w:color="auto"/>
        <w:left w:val="none" w:sz="0" w:space="0" w:color="auto"/>
        <w:bottom w:val="none" w:sz="0" w:space="0" w:color="auto"/>
        <w:right w:val="none" w:sz="0" w:space="0" w:color="auto"/>
      </w:divBdr>
    </w:div>
    <w:div w:id="586886009">
      <w:bodyDiv w:val="1"/>
      <w:marLeft w:val="0"/>
      <w:marRight w:val="0"/>
      <w:marTop w:val="0"/>
      <w:marBottom w:val="0"/>
      <w:divBdr>
        <w:top w:val="none" w:sz="0" w:space="0" w:color="auto"/>
        <w:left w:val="none" w:sz="0" w:space="0" w:color="auto"/>
        <w:bottom w:val="none" w:sz="0" w:space="0" w:color="auto"/>
        <w:right w:val="none" w:sz="0" w:space="0" w:color="auto"/>
      </w:divBdr>
    </w:div>
    <w:div w:id="682510391">
      <w:bodyDiv w:val="1"/>
      <w:marLeft w:val="0"/>
      <w:marRight w:val="0"/>
      <w:marTop w:val="0"/>
      <w:marBottom w:val="0"/>
      <w:divBdr>
        <w:top w:val="none" w:sz="0" w:space="0" w:color="auto"/>
        <w:left w:val="none" w:sz="0" w:space="0" w:color="auto"/>
        <w:bottom w:val="none" w:sz="0" w:space="0" w:color="auto"/>
        <w:right w:val="none" w:sz="0" w:space="0" w:color="auto"/>
      </w:divBdr>
    </w:div>
    <w:div w:id="686714323">
      <w:bodyDiv w:val="1"/>
      <w:marLeft w:val="0"/>
      <w:marRight w:val="0"/>
      <w:marTop w:val="0"/>
      <w:marBottom w:val="0"/>
      <w:divBdr>
        <w:top w:val="none" w:sz="0" w:space="0" w:color="auto"/>
        <w:left w:val="none" w:sz="0" w:space="0" w:color="auto"/>
        <w:bottom w:val="none" w:sz="0" w:space="0" w:color="auto"/>
        <w:right w:val="none" w:sz="0" w:space="0" w:color="auto"/>
      </w:divBdr>
    </w:div>
    <w:div w:id="742483618">
      <w:bodyDiv w:val="1"/>
      <w:marLeft w:val="0"/>
      <w:marRight w:val="0"/>
      <w:marTop w:val="0"/>
      <w:marBottom w:val="0"/>
      <w:divBdr>
        <w:top w:val="none" w:sz="0" w:space="0" w:color="auto"/>
        <w:left w:val="none" w:sz="0" w:space="0" w:color="auto"/>
        <w:bottom w:val="none" w:sz="0" w:space="0" w:color="auto"/>
        <w:right w:val="none" w:sz="0" w:space="0" w:color="auto"/>
      </w:divBdr>
    </w:div>
    <w:div w:id="807013443">
      <w:bodyDiv w:val="1"/>
      <w:marLeft w:val="0"/>
      <w:marRight w:val="0"/>
      <w:marTop w:val="0"/>
      <w:marBottom w:val="0"/>
      <w:divBdr>
        <w:top w:val="none" w:sz="0" w:space="0" w:color="auto"/>
        <w:left w:val="none" w:sz="0" w:space="0" w:color="auto"/>
        <w:bottom w:val="none" w:sz="0" w:space="0" w:color="auto"/>
        <w:right w:val="none" w:sz="0" w:space="0" w:color="auto"/>
      </w:divBdr>
    </w:div>
    <w:div w:id="850144319">
      <w:bodyDiv w:val="1"/>
      <w:marLeft w:val="0"/>
      <w:marRight w:val="0"/>
      <w:marTop w:val="0"/>
      <w:marBottom w:val="0"/>
      <w:divBdr>
        <w:top w:val="none" w:sz="0" w:space="0" w:color="auto"/>
        <w:left w:val="none" w:sz="0" w:space="0" w:color="auto"/>
        <w:bottom w:val="none" w:sz="0" w:space="0" w:color="auto"/>
        <w:right w:val="none" w:sz="0" w:space="0" w:color="auto"/>
      </w:divBdr>
    </w:div>
    <w:div w:id="877815533">
      <w:bodyDiv w:val="1"/>
      <w:marLeft w:val="0"/>
      <w:marRight w:val="0"/>
      <w:marTop w:val="0"/>
      <w:marBottom w:val="0"/>
      <w:divBdr>
        <w:top w:val="none" w:sz="0" w:space="0" w:color="auto"/>
        <w:left w:val="none" w:sz="0" w:space="0" w:color="auto"/>
        <w:bottom w:val="none" w:sz="0" w:space="0" w:color="auto"/>
        <w:right w:val="none" w:sz="0" w:space="0" w:color="auto"/>
      </w:divBdr>
    </w:div>
    <w:div w:id="878398952">
      <w:bodyDiv w:val="1"/>
      <w:marLeft w:val="0"/>
      <w:marRight w:val="0"/>
      <w:marTop w:val="0"/>
      <w:marBottom w:val="0"/>
      <w:divBdr>
        <w:top w:val="none" w:sz="0" w:space="0" w:color="auto"/>
        <w:left w:val="none" w:sz="0" w:space="0" w:color="auto"/>
        <w:bottom w:val="none" w:sz="0" w:space="0" w:color="auto"/>
        <w:right w:val="none" w:sz="0" w:space="0" w:color="auto"/>
      </w:divBdr>
    </w:div>
    <w:div w:id="883294883">
      <w:bodyDiv w:val="1"/>
      <w:marLeft w:val="0"/>
      <w:marRight w:val="0"/>
      <w:marTop w:val="0"/>
      <w:marBottom w:val="0"/>
      <w:divBdr>
        <w:top w:val="none" w:sz="0" w:space="0" w:color="auto"/>
        <w:left w:val="none" w:sz="0" w:space="0" w:color="auto"/>
        <w:bottom w:val="none" w:sz="0" w:space="0" w:color="auto"/>
        <w:right w:val="none" w:sz="0" w:space="0" w:color="auto"/>
      </w:divBdr>
    </w:div>
    <w:div w:id="893738116">
      <w:bodyDiv w:val="1"/>
      <w:marLeft w:val="0"/>
      <w:marRight w:val="0"/>
      <w:marTop w:val="0"/>
      <w:marBottom w:val="0"/>
      <w:divBdr>
        <w:top w:val="none" w:sz="0" w:space="0" w:color="auto"/>
        <w:left w:val="none" w:sz="0" w:space="0" w:color="auto"/>
        <w:bottom w:val="none" w:sz="0" w:space="0" w:color="auto"/>
        <w:right w:val="none" w:sz="0" w:space="0" w:color="auto"/>
      </w:divBdr>
    </w:div>
    <w:div w:id="919801105">
      <w:bodyDiv w:val="1"/>
      <w:marLeft w:val="0"/>
      <w:marRight w:val="0"/>
      <w:marTop w:val="0"/>
      <w:marBottom w:val="0"/>
      <w:divBdr>
        <w:top w:val="none" w:sz="0" w:space="0" w:color="auto"/>
        <w:left w:val="none" w:sz="0" w:space="0" w:color="auto"/>
        <w:bottom w:val="none" w:sz="0" w:space="0" w:color="auto"/>
        <w:right w:val="none" w:sz="0" w:space="0" w:color="auto"/>
      </w:divBdr>
    </w:div>
    <w:div w:id="962348255">
      <w:bodyDiv w:val="1"/>
      <w:marLeft w:val="0"/>
      <w:marRight w:val="0"/>
      <w:marTop w:val="0"/>
      <w:marBottom w:val="0"/>
      <w:divBdr>
        <w:top w:val="none" w:sz="0" w:space="0" w:color="auto"/>
        <w:left w:val="none" w:sz="0" w:space="0" w:color="auto"/>
        <w:bottom w:val="none" w:sz="0" w:space="0" w:color="auto"/>
        <w:right w:val="none" w:sz="0" w:space="0" w:color="auto"/>
      </w:divBdr>
    </w:div>
    <w:div w:id="973176647">
      <w:bodyDiv w:val="1"/>
      <w:marLeft w:val="0"/>
      <w:marRight w:val="0"/>
      <w:marTop w:val="0"/>
      <w:marBottom w:val="0"/>
      <w:divBdr>
        <w:top w:val="none" w:sz="0" w:space="0" w:color="auto"/>
        <w:left w:val="none" w:sz="0" w:space="0" w:color="auto"/>
        <w:bottom w:val="none" w:sz="0" w:space="0" w:color="auto"/>
        <w:right w:val="none" w:sz="0" w:space="0" w:color="auto"/>
      </w:divBdr>
    </w:div>
    <w:div w:id="981690499">
      <w:bodyDiv w:val="1"/>
      <w:marLeft w:val="0"/>
      <w:marRight w:val="0"/>
      <w:marTop w:val="0"/>
      <w:marBottom w:val="0"/>
      <w:divBdr>
        <w:top w:val="none" w:sz="0" w:space="0" w:color="auto"/>
        <w:left w:val="none" w:sz="0" w:space="0" w:color="auto"/>
        <w:bottom w:val="none" w:sz="0" w:space="0" w:color="auto"/>
        <w:right w:val="none" w:sz="0" w:space="0" w:color="auto"/>
      </w:divBdr>
    </w:div>
    <w:div w:id="1130586892">
      <w:bodyDiv w:val="1"/>
      <w:marLeft w:val="0"/>
      <w:marRight w:val="0"/>
      <w:marTop w:val="0"/>
      <w:marBottom w:val="0"/>
      <w:divBdr>
        <w:top w:val="none" w:sz="0" w:space="0" w:color="auto"/>
        <w:left w:val="none" w:sz="0" w:space="0" w:color="auto"/>
        <w:bottom w:val="none" w:sz="0" w:space="0" w:color="auto"/>
        <w:right w:val="none" w:sz="0" w:space="0" w:color="auto"/>
      </w:divBdr>
    </w:div>
    <w:div w:id="1161387772">
      <w:bodyDiv w:val="1"/>
      <w:marLeft w:val="0"/>
      <w:marRight w:val="0"/>
      <w:marTop w:val="0"/>
      <w:marBottom w:val="0"/>
      <w:divBdr>
        <w:top w:val="none" w:sz="0" w:space="0" w:color="auto"/>
        <w:left w:val="none" w:sz="0" w:space="0" w:color="auto"/>
        <w:bottom w:val="none" w:sz="0" w:space="0" w:color="auto"/>
        <w:right w:val="none" w:sz="0" w:space="0" w:color="auto"/>
      </w:divBdr>
    </w:div>
    <w:div w:id="1215695724">
      <w:bodyDiv w:val="1"/>
      <w:marLeft w:val="0"/>
      <w:marRight w:val="0"/>
      <w:marTop w:val="0"/>
      <w:marBottom w:val="0"/>
      <w:divBdr>
        <w:top w:val="none" w:sz="0" w:space="0" w:color="auto"/>
        <w:left w:val="none" w:sz="0" w:space="0" w:color="auto"/>
        <w:bottom w:val="none" w:sz="0" w:space="0" w:color="auto"/>
        <w:right w:val="none" w:sz="0" w:space="0" w:color="auto"/>
      </w:divBdr>
    </w:div>
    <w:div w:id="1271744131">
      <w:bodyDiv w:val="1"/>
      <w:marLeft w:val="0"/>
      <w:marRight w:val="0"/>
      <w:marTop w:val="0"/>
      <w:marBottom w:val="0"/>
      <w:divBdr>
        <w:top w:val="none" w:sz="0" w:space="0" w:color="auto"/>
        <w:left w:val="none" w:sz="0" w:space="0" w:color="auto"/>
        <w:bottom w:val="none" w:sz="0" w:space="0" w:color="auto"/>
        <w:right w:val="none" w:sz="0" w:space="0" w:color="auto"/>
      </w:divBdr>
    </w:div>
    <w:div w:id="1295865606">
      <w:bodyDiv w:val="1"/>
      <w:marLeft w:val="0"/>
      <w:marRight w:val="0"/>
      <w:marTop w:val="0"/>
      <w:marBottom w:val="0"/>
      <w:divBdr>
        <w:top w:val="none" w:sz="0" w:space="0" w:color="auto"/>
        <w:left w:val="none" w:sz="0" w:space="0" w:color="auto"/>
        <w:bottom w:val="none" w:sz="0" w:space="0" w:color="auto"/>
        <w:right w:val="none" w:sz="0" w:space="0" w:color="auto"/>
      </w:divBdr>
    </w:div>
    <w:div w:id="1299530524">
      <w:bodyDiv w:val="1"/>
      <w:marLeft w:val="0"/>
      <w:marRight w:val="0"/>
      <w:marTop w:val="0"/>
      <w:marBottom w:val="0"/>
      <w:divBdr>
        <w:top w:val="none" w:sz="0" w:space="0" w:color="auto"/>
        <w:left w:val="none" w:sz="0" w:space="0" w:color="auto"/>
        <w:bottom w:val="none" w:sz="0" w:space="0" w:color="auto"/>
        <w:right w:val="none" w:sz="0" w:space="0" w:color="auto"/>
      </w:divBdr>
    </w:div>
    <w:div w:id="1339776386">
      <w:bodyDiv w:val="1"/>
      <w:marLeft w:val="0"/>
      <w:marRight w:val="0"/>
      <w:marTop w:val="0"/>
      <w:marBottom w:val="0"/>
      <w:divBdr>
        <w:top w:val="none" w:sz="0" w:space="0" w:color="auto"/>
        <w:left w:val="none" w:sz="0" w:space="0" w:color="auto"/>
        <w:bottom w:val="none" w:sz="0" w:space="0" w:color="auto"/>
        <w:right w:val="none" w:sz="0" w:space="0" w:color="auto"/>
      </w:divBdr>
    </w:div>
    <w:div w:id="1348872208">
      <w:bodyDiv w:val="1"/>
      <w:marLeft w:val="0"/>
      <w:marRight w:val="0"/>
      <w:marTop w:val="0"/>
      <w:marBottom w:val="0"/>
      <w:divBdr>
        <w:top w:val="none" w:sz="0" w:space="0" w:color="auto"/>
        <w:left w:val="none" w:sz="0" w:space="0" w:color="auto"/>
        <w:bottom w:val="none" w:sz="0" w:space="0" w:color="auto"/>
        <w:right w:val="none" w:sz="0" w:space="0" w:color="auto"/>
      </w:divBdr>
    </w:div>
    <w:div w:id="1443112191">
      <w:bodyDiv w:val="1"/>
      <w:marLeft w:val="0"/>
      <w:marRight w:val="0"/>
      <w:marTop w:val="0"/>
      <w:marBottom w:val="0"/>
      <w:divBdr>
        <w:top w:val="none" w:sz="0" w:space="0" w:color="auto"/>
        <w:left w:val="none" w:sz="0" w:space="0" w:color="auto"/>
        <w:bottom w:val="none" w:sz="0" w:space="0" w:color="auto"/>
        <w:right w:val="none" w:sz="0" w:space="0" w:color="auto"/>
      </w:divBdr>
    </w:div>
    <w:div w:id="1450315243">
      <w:bodyDiv w:val="1"/>
      <w:marLeft w:val="0"/>
      <w:marRight w:val="0"/>
      <w:marTop w:val="0"/>
      <w:marBottom w:val="0"/>
      <w:divBdr>
        <w:top w:val="none" w:sz="0" w:space="0" w:color="auto"/>
        <w:left w:val="none" w:sz="0" w:space="0" w:color="auto"/>
        <w:bottom w:val="none" w:sz="0" w:space="0" w:color="auto"/>
        <w:right w:val="none" w:sz="0" w:space="0" w:color="auto"/>
      </w:divBdr>
    </w:div>
    <w:div w:id="1475297168">
      <w:bodyDiv w:val="1"/>
      <w:marLeft w:val="0"/>
      <w:marRight w:val="0"/>
      <w:marTop w:val="0"/>
      <w:marBottom w:val="0"/>
      <w:divBdr>
        <w:top w:val="none" w:sz="0" w:space="0" w:color="auto"/>
        <w:left w:val="none" w:sz="0" w:space="0" w:color="auto"/>
        <w:bottom w:val="none" w:sz="0" w:space="0" w:color="auto"/>
        <w:right w:val="none" w:sz="0" w:space="0" w:color="auto"/>
      </w:divBdr>
    </w:div>
    <w:div w:id="1508981904">
      <w:bodyDiv w:val="1"/>
      <w:marLeft w:val="0"/>
      <w:marRight w:val="0"/>
      <w:marTop w:val="0"/>
      <w:marBottom w:val="0"/>
      <w:divBdr>
        <w:top w:val="none" w:sz="0" w:space="0" w:color="auto"/>
        <w:left w:val="none" w:sz="0" w:space="0" w:color="auto"/>
        <w:bottom w:val="none" w:sz="0" w:space="0" w:color="auto"/>
        <w:right w:val="none" w:sz="0" w:space="0" w:color="auto"/>
      </w:divBdr>
    </w:div>
    <w:div w:id="1522624490">
      <w:bodyDiv w:val="1"/>
      <w:marLeft w:val="0"/>
      <w:marRight w:val="0"/>
      <w:marTop w:val="0"/>
      <w:marBottom w:val="0"/>
      <w:divBdr>
        <w:top w:val="none" w:sz="0" w:space="0" w:color="auto"/>
        <w:left w:val="none" w:sz="0" w:space="0" w:color="auto"/>
        <w:bottom w:val="none" w:sz="0" w:space="0" w:color="auto"/>
        <w:right w:val="none" w:sz="0" w:space="0" w:color="auto"/>
      </w:divBdr>
    </w:div>
    <w:div w:id="1568420371">
      <w:bodyDiv w:val="1"/>
      <w:marLeft w:val="0"/>
      <w:marRight w:val="0"/>
      <w:marTop w:val="0"/>
      <w:marBottom w:val="0"/>
      <w:divBdr>
        <w:top w:val="none" w:sz="0" w:space="0" w:color="auto"/>
        <w:left w:val="none" w:sz="0" w:space="0" w:color="auto"/>
        <w:bottom w:val="none" w:sz="0" w:space="0" w:color="auto"/>
        <w:right w:val="none" w:sz="0" w:space="0" w:color="auto"/>
      </w:divBdr>
    </w:div>
    <w:div w:id="1696268774">
      <w:bodyDiv w:val="1"/>
      <w:marLeft w:val="0"/>
      <w:marRight w:val="0"/>
      <w:marTop w:val="0"/>
      <w:marBottom w:val="0"/>
      <w:divBdr>
        <w:top w:val="none" w:sz="0" w:space="0" w:color="auto"/>
        <w:left w:val="none" w:sz="0" w:space="0" w:color="auto"/>
        <w:bottom w:val="none" w:sz="0" w:space="0" w:color="auto"/>
        <w:right w:val="none" w:sz="0" w:space="0" w:color="auto"/>
      </w:divBdr>
    </w:div>
    <w:div w:id="1725176376">
      <w:bodyDiv w:val="1"/>
      <w:marLeft w:val="0"/>
      <w:marRight w:val="0"/>
      <w:marTop w:val="0"/>
      <w:marBottom w:val="0"/>
      <w:divBdr>
        <w:top w:val="none" w:sz="0" w:space="0" w:color="auto"/>
        <w:left w:val="none" w:sz="0" w:space="0" w:color="auto"/>
        <w:bottom w:val="none" w:sz="0" w:space="0" w:color="auto"/>
        <w:right w:val="none" w:sz="0" w:space="0" w:color="auto"/>
      </w:divBdr>
    </w:div>
    <w:div w:id="1771513307">
      <w:bodyDiv w:val="1"/>
      <w:marLeft w:val="0"/>
      <w:marRight w:val="0"/>
      <w:marTop w:val="0"/>
      <w:marBottom w:val="0"/>
      <w:divBdr>
        <w:top w:val="none" w:sz="0" w:space="0" w:color="auto"/>
        <w:left w:val="none" w:sz="0" w:space="0" w:color="auto"/>
        <w:bottom w:val="none" w:sz="0" w:space="0" w:color="auto"/>
        <w:right w:val="none" w:sz="0" w:space="0" w:color="auto"/>
      </w:divBdr>
    </w:div>
    <w:div w:id="1773818435">
      <w:bodyDiv w:val="1"/>
      <w:marLeft w:val="0"/>
      <w:marRight w:val="0"/>
      <w:marTop w:val="0"/>
      <w:marBottom w:val="0"/>
      <w:divBdr>
        <w:top w:val="none" w:sz="0" w:space="0" w:color="auto"/>
        <w:left w:val="none" w:sz="0" w:space="0" w:color="auto"/>
        <w:bottom w:val="none" w:sz="0" w:space="0" w:color="auto"/>
        <w:right w:val="none" w:sz="0" w:space="0" w:color="auto"/>
      </w:divBdr>
    </w:div>
    <w:div w:id="1784374275">
      <w:bodyDiv w:val="1"/>
      <w:marLeft w:val="0"/>
      <w:marRight w:val="0"/>
      <w:marTop w:val="0"/>
      <w:marBottom w:val="0"/>
      <w:divBdr>
        <w:top w:val="none" w:sz="0" w:space="0" w:color="auto"/>
        <w:left w:val="none" w:sz="0" w:space="0" w:color="auto"/>
        <w:bottom w:val="none" w:sz="0" w:space="0" w:color="auto"/>
        <w:right w:val="none" w:sz="0" w:space="0" w:color="auto"/>
      </w:divBdr>
    </w:div>
    <w:div w:id="1921215581">
      <w:bodyDiv w:val="1"/>
      <w:marLeft w:val="0"/>
      <w:marRight w:val="0"/>
      <w:marTop w:val="0"/>
      <w:marBottom w:val="0"/>
      <w:divBdr>
        <w:top w:val="none" w:sz="0" w:space="0" w:color="auto"/>
        <w:left w:val="none" w:sz="0" w:space="0" w:color="auto"/>
        <w:bottom w:val="none" w:sz="0" w:space="0" w:color="auto"/>
        <w:right w:val="none" w:sz="0" w:space="0" w:color="auto"/>
      </w:divBdr>
    </w:div>
    <w:div w:id="1971007490">
      <w:bodyDiv w:val="1"/>
      <w:marLeft w:val="0"/>
      <w:marRight w:val="0"/>
      <w:marTop w:val="0"/>
      <w:marBottom w:val="0"/>
      <w:divBdr>
        <w:top w:val="none" w:sz="0" w:space="0" w:color="auto"/>
        <w:left w:val="none" w:sz="0" w:space="0" w:color="auto"/>
        <w:bottom w:val="none" w:sz="0" w:space="0" w:color="auto"/>
        <w:right w:val="none" w:sz="0" w:space="0" w:color="auto"/>
      </w:divBdr>
    </w:div>
    <w:div w:id="1994526855">
      <w:bodyDiv w:val="1"/>
      <w:marLeft w:val="0"/>
      <w:marRight w:val="0"/>
      <w:marTop w:val="0"/>
      <w:marBottom w:val="0"/>
      <w:divBdr>
        <w:top w:val="none" w:sz="0" w:space="0" w:color="auto"/>
        <w:left w:val="none" w:sz="0" w:space="0" w:color="auto"/>
        <w:bottom w:val="none" w:sz="0" w:space="0" w:color="auto"/>
        <w:right w:val="none" w:sz="0" w:space="0" w:color="auto"/>
      </w:divBdr>
    </w:div>
    <w:div w:id="2028405409">
      <w:bodyDiv w:val="1"/>
      <w:marLeft w:val="0"/>
      <w:marRight w:val="0"/>
      <w:marTop w:val="0"/>
      <w:marBottom w:val="0"/>
      <w:divBdr>
        <w:top w:val="none" w:sz="0" w:space="0" w:color="auto"/>
        <w:left w:val="none" w:sz="0" w:space="0" w:color="auto"/>
        <w:bottom w:val="none" w:sz="0" w:space="0" w:color="auto"/>
        <w:right w:val="none" w:sz="0" w:space="0" w:color="auto"/>
      </w:divBdr>
    </w:div>
    <w:div w:id="2085182555">
      <w:bodyDiv w:val="1"/>
      <w:marLeft w:val="0"/>
      <w:marRight w:val="0"/>
      <w:marTop w:val="0"/>
      <w:marBottom w:val="0"/>
      <w:divBdr>
        <w:top w:val="none" w:sz="0" w:space="0" w:color="auto"/>
        <w:left w:val="none" w:sz="0" w:space="0" w:color="auto"/>
        <w:bottom w:val="none" w:sz="0" w:space="0" w:color="auto"/>
        <w:right w:val="none" w:sz="0" w:space="0" w:color="auto"/>
      </w:divBdr>
    </w:div>
    <w:div w:id="210437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B5499-0F57-4C9C-9A31-E64E11FC3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2144</Words>
  <Characters>11792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Ghofrane HAMDI (EA)</cp:lastModifiedBy>
  <cp:revision>4</cp:revision>
  <dcterms:created xsi:type="dcterms:W3CDTF">2025-05-21T17:57:00Z</dcterms:created>
  <dcterms:modified xsi:type="dcterms:W3CDTF">2025-06-30T13:18:00Z</dcterms:modified>
</cp:coreProperties>
</file>